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3CD98" w14:textId="77777777" w:rsidR="0026674C" w:rsidRDefault="007A5437" w:rsidP="007A5437">
      <w:pPr>
        <w:jc w:val="center"/>
        <w:rPr>
          <w:rFonts w:ascii="Source Sans Pro" w:hAnsi="Source Sans Pro"/>
          <w:color w:val="434649"/>
          <w:sz w:val="32"/>
          <w:szCs w:val="32"/>
          <w:u w:val="single"/>
          <w:shd w:val="clear" w:color="auto" w:fill="FFFFFF"/>
        </w:rPr>
      </w:pPr>
      <w:bookmarkStart w:id="0" w:name="_GoBack"/>
      <w:bookmarkEnd w:id="0"/>
      <w:r w:rsidRPr="00393442">
        <w:rPr>
          <w:rFonts w:ascii="Source Sans Pro" w:hAnsi="Source Sans Pro"/>
          <w:color w:val="434649"/>
          <w:sz w:val="32"/>
          <w:szCs w:val="32"/>
          <w:u w:val="single"/>
          <w:shd w:val="clear" w:color="auto" w:fill="FFFFFF"/>
        </w:rPr>
        <w:t xml:space="preserve">POISTENIE ČLENOV SKSI </w:t>
      </w:r>
    </w:p>
    <w:p w14:paraId="0D756086" w14:textId="0DA673F2" w:rsidR="007A5437" w:rsidRPr="00393442" w:rsidRDefault="0026674C" w:rsidP="007A5437">
      <w:pPr>
        <w:jc w:val="center"/>
        <w:rPr>
          <w:rFonts w:ascii="Source Sans Pro" w:hAnsi="Source Sans Pro"/>
          <w:color w:val="434649"/>
          <w:sz w:val="32"/>
          <w:szCs w:val="32"/>
          <w:u w:val="single"/>
          <w:shd w:val="clear" w:color="auto" w:fill="FFFFFF"/>
        </w:rPr>
      </w:pPr>
      <w:r w:rsidRPr="00393442">
        <w:rPr>
          <w:rFonts w:ascii="Source Sans Pro" w:hAnsi="Source Sans Pro"/>
          <w:color w:val="434649"/>
          <w:sz w:val="32"/>
          <w:szCs w:val="32"/>
          <w:u w:val="single"/>
          <w:shd w:val="clear" w:color="auto" w:fill="FFFFFF"/>
        </w:rPr>
        <w:t xml:space="preserve">na nové poistné obdobie </w:t>
      </w:r>
      <w:r w:rsidR="007A5437" w:rsidRPr="00393442">
        <w:rPr>
          <w:rFonts w:ascii="Source Sans Pro" w:hAnsi="Source Sans Pro"/>
          <w:color w:val="434649"/>
          <w:sz w:val="32"/>
          <w:szCs w:val="32"/>
          <w:u w:val="single"/>
          <w:shd w:val="clear" w:color="auto" w:fill="FFFFFF"/>
        </w:rPr>
        <w:t>2021/2022</w:t>
      </w:r>
    </w:p>
    <w:p w14:paraId="2B8BC586" w14:textId="77777777" w:rsidR="007A5437" w:rsidRDefault="007A5437">
      <w:p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</w:p>
    <w:p w14:paraId="7926F0EB" w14:textId="120D0971" w:rsidR="00B363E4" w:rsidRPr="00B363E4" w:rsidRDefault="00B363E4" w:rsidP="00B363E4">
      <w:pPr>
        <w:jc w:val="both"/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Každá aktívna autorizovaná osoba (ďalej len A</w:t>
      </w: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S</w:t>
      </w: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I) má zo zákona povinnosť sa poistiť. V opačnom prípade sa jedná o porušovanie zákona s individuálnymi dôsledkami.</w:t>
      </w:r>
    </w:p>
    <w:p w14:paraId="65F56D6A" w14:textId="45BAC7AE" w:rsidR="00B363E4" w:rsidRPr="00B363E4" w:rsidRDefault="00B363E4" w:rsidP="00B363E4">
      <w:pPr>
        <w:jc w:val="both"/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Je na slobodnom rozhodnutí každého A</w:t>
      </w: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S</w:t>
      </w: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I akým spôsobom, za akých zmluvných podmienok, </w:t>
      </w:r>
      <w:r w:rsidR="0026674C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a </w:t>
      </w: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s ktorou spoločnosťou bude plniť svoju zákonnú povinnosť.</w:t>
      </w:r>
    </w:p>
    <w:p w14:paraId="13737A11" w14:textId="0583B021" w:rsidR="00B363E4" w:rsidRPr="00B363E4" w:rsidRDefault="00B363E4" w:rsidP="00B363E4">
      <w:pPr>
        <w:jc w:val="both"/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SKSI pripravila a zabezpečila pre svojich členov za výhodných podmienok pokračovanie poistenia cez Rámcovú zmluvu so spoločnosťou Allianz – Slovenská poisťovňa, </w:t>
      </w:r>
      <w:proofErr w:type="spellStart"/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a.s</w:t>
      </w:r>
      <w:proofErr w:type="spellEnd"/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.</w:t>
      </w:r>
    </w:p>
    <w:p w14:paraId="501E89A2" w14:textId="0ED10AB8" w:rsidR="00B363E4" w:rsidRPr="00B363E4" w:rsidRDefault="00B363E4" w:rsidP="00B363E4">
      <w:pPr>
        <w:rPr>
          <w:rFonts w:ascii="Source Sans Pro" w:hAnsi="Source Sans Pro"/>
          <w:b/>
          <w:color w:val="434649"/>
          <w:sz w:val="26"/>
          <w:szCs w:val="26"/>
          <w:u w:val="single"/>
          <w:shd w:val="clear" w:color="auto" w:fill="FFFFFF"/>
        </w:rPr>
      </w:pPr>
      <w:r w:rsidRPr="00B363E4">
        <w:rPr>
          <w:rFonts w:ascii="Source Sans Pro" w:hAnsi="Source Sans Pro"/>
          <w:b/>
          <w:color w:val="434649"/>
          <w:sz w:val="26"/>
          <w:szCs w:val="26"/>
          <w:u w:val="single"/>
          <w:shd w:val="clear" w:color="auto" w:fill="FFFFFF"/>
        </w:rPr>
        <w:t>Dôvody:</w:t>
      </w:r>
    </w:p>
    <w:p w14:paraId="3E92F32E" w14:textId="28089E15" w:rsidR="00B363E4" w:rsidRPr="00B363E4" w:rsidRDefault="00B363E4" w:rsidP="00B363E4">
      <w:pPr>
        <w:pStyle w:val="Odsekzoznamu"/>
        <w:numPr>
          <w:ilvl w:val="0"/>
          <w:numId w:val="6"/>
        </w:num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Násobne nižšie poistné pri rovnakej poistnej sume</w:t>
      </w:r>
    </w:p>
    <w:p w14:paraId="2687F1B2" w14:textId="6DA55907" w:rsidR="00B363E4" w:rsidRPr="00B363E4" w:rsidRDefault="00B363E4" w:rsidP="00B363E4">
      <w:pPr>
        <w:pStyle w:val="Odsekzoznamu"/>
        <w:numPr>
          <w:ilvl w:val="0"/>
          <w:numId w:val="6"/>
        </w:num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Zväčšený rozsah poistného krytia</w:t>
      </w:r>
    </w:p>
    <w:p w14:paraId="4850062A" w14:textId="5F5AF192" w:rsidR="00B363E4" w:rsidRPr="00B363E4" w:rsidRDefault="00B363E4" w:rsidP="00B363E4">
      <w:pPr>
        <w:pStyle w:val="Odsekzoznamu"/>
        <w:numPr>
          <w:ilvl w:val="0"/>
          <w:numId w:val="6"/>
        </w:num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Retroaktivita</w:t>
      </w:r>
    </w:p>
    <w:p w14:paraId="3EF24927" w14:textId="77777777" w:rsidR="00B363E4" w:rsidRPr="00B363E4" w:rsidRDefault="00B363E4" w:rsidP="00B363E4">
      <w:p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</w:p>
    <w:p w14:paraId="4109648E" w14:textId="7460917A" w:rsidR="00B363E4" w:rsidRDefault="00B363E4" w:rsidP="00B363E4">
      <w:p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Všetky výhody vyplývajú z možnosti kolektívneho vyjednávania zabezpečeného kvalitným a osvedčeným poisťovacím maklérom.</w:t>
      </w:r>
    </w:p>
    <w:p w14:paraId="37B9E15E" w14:textId="77777777" w:rsidR="00B363E4" w:rsidRPr="00B363E4" w:rsidRDefault="00B363E4" w:rsidP="00B363E4">
      <w:p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</w:p>
    <w:p w14:paraId="7A699CF0" w14:textId="77777777" w:rsidR="00B363E4" w:rsidRDefault="00B363E4" w:rsidP="00B363E4">
      <w:pPr>
        <w:rPr>
          <w:rFonts w:ascii="Source Sans Pro" w:hAnsi="Source Sans Pro"/>
          <w:b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b/>
          <w:color w:val="434649"/>
          <w:sz w:val="26"/>
          <w:szCs w:val="26"/>
          <w:u w:val="single"/>
          <w:shd w:val="clear" w:color="auto" w:fill="FFFFFF"/>
        </w:rPr>
        <w:t>Ďalšie výhody</w:t>
      </w:r>
      <w:r w:rsidRPr="00B363E4">
        <w:rPr>
          <w:rFonts w:ascii="Source Sans Pro" w:hAnsi="Source Sans Pro"/>
          <w:b/>
          <w:color w:val="434649"/>
          <w:sz w:val="26"/>
          <w:szCs w:val="26"/>
          <w:shd w:val="clear" w:color="auto" w:fill="FFFFFF"/>
        </w:rPr>
        <w:t>:</w:t>
      </w:r>
    </w:p>
    <w:p w14:paraId="7CA14844" w14:textId="77777777" w:rsidR="00B363E4" w:rsidRPr="00B363E4" w:rsidRDefault="00B363E4" w:rsidP="00B363E4">
      <w:pPr>
        <w:pStyle w:val="Odsekzoznamu"/>
        <w:numPr>
          <w:ilvl w:val="0"/>
          <w:numId w:val="7"/>
        </w:numPr>
        <w:rPr>
          <w:rFonts w:ascii="Source Sans Pro" w:hAnsi="Source Sans Pro"/>
          <w:b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Udržiavacie poistné</w:t>
      </w:r>
    </w:p>
    <w:p w14:paraId="0E576256" w14:textId="7D0096B8" w:rsidR="00B363E4" w:rsidRPr="00B363E4" w:rsidRDefault="00B363E4" w:rsidP="00B363E4">
      <w:pPr>
        <w:pStyle w:val="Odsekzoznamu"/>
        <w:numPr>
          <w:ilvl w:val="0"/>
          <w:numId w:val="7"/>
        </w:numPr>
        <w:rPr>
          <w:rFonts w:ascii="Source Sans Pro" w:hAnsi="Source Sans Pro"/>
          <w:b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Poistenie škody a straty z prevzatých stavebných dokumentov</w:t>
      </w:r>
    </w:p>
    <w:p w14:paraId="49643A15" w14:textId="1AA30476" w:rsidR="00B363E4" w:rsidRPr="00B363E4" w:rsidRDefault="00B363E4" w:rsidP="00B363E4">
      <w:pPr>
        <w:pStyle w:val="Odsekzoznamu"/>
        <w:numPr>
          <w:ilvl w:val="0"/>
          <w:numId w:val="7"/>
        </w:num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Poistenie všeobecnej prevádzkovej zodpovednosti za škody</w:t>
      </w:r>
    </w:p>
    <w:p w14:paraId="2515245A" w14:textId="49114FFB" w:rsidR="00B363E4" w:rsidRPr="00B363E4" w:rsidRDefault="00B363E4" w:rsidP="00B363E4">
      <w:pPr>
        <w:pStyle w:val="Odsekzoznamu"/>
        <w:numPr>
          <w:ilvl w:val="0"/>
          <w:numId w:val="7"/>
        </w:num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Poistenie právnej ochrany a iné</w:t>
      </w:r>
    </w:p>
    <w:p w14:paraId="21C3B8D0" w14:textId="77777777" w:rsidR="00B363E4" w:rsidRPr="00B363E4" w:rsidRDefault="00B363E4" w:rsidP="00B363E4">
      <w:p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</w:p>
    <w:p w14:paraId="372059AD" w14:textId="77777777" w:rsidR="00B363E4" w:rsidRPr="00B363E4" w:rsidRDefault="00B363E4" w:rsidP="00B363E4">
      <w:pPr>
        <w:rPr>
          <w:rFonts w:ascii="Source Sans Pro" w:hAnsi="Source Sans Pro"/>
          <w:b/>
          <w:color w:val="434649"/>
          <w:sz w:val="26"/>
          <w:szCs w:val="26"/>
          <w:u w:val="single"/>
          <w:shd w:val="clear" w:color="auto" w:fill="FFFFFF"/>
        </w:rPr>
      </w:pPr>
      <w:r w:rsidRPr="00B363E4">
        <w:rPr>
          <w:rFonts w:ascii="Source Sans Pro" w:hAnsi="Source Sans Pro"/>
          <w:b/>
          <w:color w:val="434649"/>
          <w:sz w:val="26"/>
          <w:szCs w:val="26"/>
          <w:u w:val="single"/>
          <w:shd w:val="clear" w:color="auto" w:fill="FFFFFF"/>
        </w:rPr>
        <w:t>Výšku poistného - stanovuje sa každoročne – ovplyvňuje:</w:t>
      </w:r>
    </w:p>
    <w:p w14:paraId="6F1D188A" w14:textId="68D4C06B" w:rsidR="00B363E4" w:rsidRPr="00B363E4" w:rsidRDefault="00B363E4" w:rsidP="00B363E4">
      <w:pPr>
        <w:pStyle w:val="Odsekzoznamu"/>
        <w:numPr>
          <w:ilvl w:val="0"/>
          <w:numId w:val="8"/>
        </w:num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Počet poistencov</w:t>
      </w:r>
    </w:p>
    <w:p w14:paraId="4A43460A" w14:textId="003A3075" w:rsidR="00B363E4" w:rsidRPr="00B363E4" w:rsidRDefault="00B363E4" w:rsidP="00B363E4">
      <w:pPr>
        <w:pStyle w:val="Odsekzoznamu"/>
        <w:numPr>
          <w:ilvl w:val="0"/>
          <w:numId w:val="8"/>
        </w:num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Výška poistného plnenia v predchádzajúcom období</w:t>
      </w:r>
    </w:p>
    <w:p w14:paraId="11E2DAA8" w14:textId="1AB46740" w:rsidR="00B363E4" w:rsidRPr="00B363E4" w:rsidRDefault="00B363E4" w:rsidP="00B363E4">
      <w:pPr>
        <w:pStyle w:val="Odsekzoznamu"/>
        <w:numPr>
          <w:ilvl w:val="0"/>
          <w:numId w:val="8"/>
        </w:num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Výška rezerv pre nahlásené prípady</w:t>
      </w:r>
    </w:p>
    <w:p w14:paraId="46EB1D85" w14:textId="1267EB03" w:rsidR="00B363E4" w:rsidRPr="00B363E4" w:rsidRDefault="00B363E4" w:rsidP="00B363E4">
      <w:pPr>
        <w:pStyle w:val="Odsekzoznamu"/>
        <w:numPr>
          <w:ilvl w:val="0"/>
          <w:numId w:val="8"/>
        </w:num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Miera inflácie</w:t>
      </w:r>
    </w:p>
    <w:p w14:paraId="44D863E3" w14:textId="37AF96BA" w:rsidR="00B363E4" w:rsidRPr="00B363E4" w:rsidRDefault="00B363E4" w:rsidP="00B363E4">
      <w:pPr>
        <w:pStyle w:val="Odsekzoznamu"/>
        <w:numPr>
          <w:ilvl w:val="0"/>
          <w:numId w:val="8"/>
        </w:num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Národné a medzinárodné nariadenia a daňové povinnosti</w:t>
      </w:r>
    </w:p>
    <w:p w14:paraId="567D7C1C" w14:textId="62BADDDD" w:rsidR="00B363E4" w:rsidRDefault="00B363E4" w:rsidP="00B363E4">
      <w:pPr>
        <w:jc w:val="both"/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lastRenderedPageBreak/>
        <w:t>Predstavenstvo SKSI odporúča každému členovi SKSI – A</w:t>
      </w: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S</w:t>
      </w:r>
      <w:r w:rsidRPr="00B363E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I využiť výhody vyplývajúce z pokračovania profesijného poistenia zabezpečeného Rámcovou zmluvou.</w:t>
      </w:r>
    </w:p>
    <w:p w14:paraId="71A30F72" w14:textId="137A263F" w:rsidR="00794275" w:rsidRDefault="007D166D" w:rsidP="0026674C">
      <w:pPr>
        <w:jc w:val="both"/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Blíži sa nové</w:t>
      </w:r>
      <w:r w:rsidR="00F864AD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poistné obdobie </w:t>
      </w: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Rámcovej poistnej zmluvy SKSI, ktoré začína </w:t>
      </w:r>
      <w:r w:rsidR="00F864AD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od 1.4.202</w:t>
      </w: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1. K</w:t>
      </w:r>
      <w:r w:rsidR="00F864AD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omora pre svojich členov zabezpečila za výhodných podmienok </w:t>
      </w:r>
      <w:r w:rsidR="004108AF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pokračovanie </w:t>
      </w:r>
      <w:r w:rsidR="00F864AD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profesijné</w:t>
      </w:r>
      <w:r w:rsidR="004108AF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ho </w:t>
      </w:r>
      <w:r w:rsidR="00F864AD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poisteni</w:t>
      </w:r>
      <w:r w:rsidR="004108AF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a</w:t>
      </w:r>
      <w:r w:rsidR="00F864AD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zodpovednosti za škodu cez</w:t>
      </w: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túto</w:t>
      </w:r>
      <w:r w:rsidR="00F864AD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Rámcovú  zmluvu uzatvorenú so spoločnosťou Allianz - Slovenská poisťovňa, a. s.</w:t>
      </w:r>
      <w:r w:rsidR="00F864AD">
        <w:rPr>
          <w:rFonts w:ascii="Source Sans Pro" w:hAnsi="Source Sans Pro"/>
          <w:color w:val="434649"/>
          <w:sz w:val="26"/>
          <w:szCs w:val="26"/>
        </w:rPr>
        <w:br/>
      </w:r>
      <w:r w:rsidR="00F864AD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Poistným maklérom komory naďalej ostáva spoločnosť Respect Slovakia</w:t>
      </w:r>
      <w:r w:rsidR="00E802C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,</w:t>
      </w:r>
      <w:r w:rsidR="00F864AD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s.r.o., ktorá sa osvedčila svojím profesionálnym prístupom k členom v minulom období. Každý člen (FO a PO) dostane v týždni od 15.3. do 19.3. 2021 do svojej mailovej schránky od poistného makléra informačný mail s možnosťou online prihlásenia sa do poistenia na nové obdobie 2021/2022. Predstavenstvo SKSI oslovilo spoločnosť Respect Slovakia</w:t>
      </w:r>
      <w:r w:rsidR="00E802C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,</w:t>
      </w:r>
      <w:r w:rsidR="00F864AD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s.r.o. o vyhodnotenie doterajšej spolupráce v oblasti poistenia a pripravovaných novinkách</w:t>
      </w:r>
      <w:r w:rsidR="0026674C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,</w:t>
      </w:r>
      <w:r w:rsidR="00F864AD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</w:t>
      </w:r>
      <w:r w:rsid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resp.</w:t>
      </w:r>
      <w:r w:rsidR="00F864AD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 zmenách na nasledujúce obdobie 2021/2022 s podrobným vysvetlením najväčších výhod pre členov SKSI. Podrobnú správu o činnosti prinášame v nasledujúcich riadkoch. </w:t>
      </w:r>
    </w:p>
    <w:p w14:paraId="4D33A8BB" w14:textId="51DCF123" w:rsidR="00292489" w:rsidRDefault="00292489">
      <w:p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</w:p>
    <w:p w14:paraId="241BB870" w14:textId="3B8E155C" w:rsidR="00292489" w:rsidRDefault="00292489" w:rsidP="0026674C">
      <w:pPr>
        <w:jc w:val="both"/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Spoločnosť Respect Slovakia</w:t>
      </w:r>
      <w:r w:rsidR="00E802C4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,</w:t>
      </w: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s.r.o. spolupracuje s SKSI od roku 2016. Za uvedené obdobie považujeme spoluprácu za veľmi ko</w:t>
      </w:r>
      <w:r w:rsidR="008E4DC9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n</w:t>
      </w: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štruktívnu a prínosnú. Podarilo sa nám pre SKSI a členov SKSI zabezpečiť viacero vylepšení a zjednodušení procesov pri prihlasovaní sa do poistenia, zasielaní certifikátov o poistení, nahlasovaní povinných údajov znalcov na Ministerstvo spravodlivosti... Počas celého obdobia sa nám podarilo napriek škodovým udalostiam </w:t>
      </w:r>
      <w:r w:rsid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a legislatívnych zmenách </w:t>
      </w: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udržať sadzby poistenia v Rámcovej poistnej zmluve SKSI (ďalej „RZ SKSI</w:t>
      </w:r>
      <w:r w:rsidR="007E54A9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“</w:t>
      </w: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)</w:t>
      </w:r>
      <w:r w:rsid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na pôvodnej úrovni</w:t>
      </w: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. Žiaľ, v poslednom období okrem zvýšenia počtu poistných udalostí a ich výšky</w:t>
      </w:r>
      <w:r w:rsidR="007E54A9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,</w:t>
      </w:r>
      <w:r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sa udiali aj zmeny v legislatívnej rovine, ktoré ovplyvňujú fungovanie poisťovní v jednotlivých segmentoch poistných produktov. </w:t>
      </w:r>
    </w:p>
    <w:p w14:paraId="2923540C" w14:textId="3BCEC6F6" w:rsidR="00292489" w:rsidRPr="007A5437" w:rsidRDefault="00292489" w:rsidP="00292489">
      <w:p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1) </w:t>
      </w:r>
      <w:r w:rsidRPr="007A5437">
        <w:rPr>
          <w:rFonts w:ascii="Source Sans Pro" w:hAnsi="Source Sans Pro"/>
          <w:b/>
          <w:bCs/>
          <w:i/>
          <w:iCs/>
          <w:color w:val="434649"/>
          <w:sz w:val="26"/>
          <w:szCs w:val="26"/>
          <w:u w:val="single"/>
          <w:shd w:val="clear" w:color="auto" w:fill="FFFFFF"/>
        </w:rPr>
        <w:t xml:space="preserve">SOLVENTNOSŤ II (nariadenie Európskeho parlamentu) </w:t>
      </w:r>
    </w:p>
    <w:p w14:paraId="3A330B18" w14:textId="77777777" w:rsidR="00057753" w:rsidRPr="007A5437" w:rsidRDefault="00057753" w:rsidP="00292489">
      <w:pPr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Cieľom tohto nariadenia je </w:t>
      </w:r>
    </w:p>
    <w:p w14:paraId="57368826" w14:textId="6FC6D700" w:rsidR="00057753" w:rsidRPr="007A5437" w:rsidRDefault="00057753" w:rsidP="00057753">
      <w:pPr>
        <w:pStyle w:val="Odsekzoznamu"/>
        <w:numPr>
          <w:ilvl w:val="0"/>
          <w:numId w:val="2"/>
        </w:numPr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>zvýšiť ochranu pre poistených a príjemcov poistného plnenia</w:t>
      </w:r>
    </w:p>
    <w:p w14:paraId="64D6DCF5" w14:textId="48E3F422" w:rsidR="00057753" w:rsidRPr="007A5437" w:rsidRDefault="00057753" w:rsidP="00057753">
      <w:pPr>
        <w:pStyle w:val="Odsekzoznamu"/>
        <w:numPr>
          <w:ilvl w:val="0"/>
          <w:numId w:val="2"/>
        </w:numPr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podchytiť najnovší vývoj v oblasti dohľadu nad obozretným podnikaním, poistnej a finančnej matematike a v riadení rizík </w:t>
      </w:r>
    </w:p>
    <w:p w14:paraId="4C05D59A" w14:textId="036A8FE5" w:rsidR="00057753" w:rsidRPr="007A5437" w:rsidRDefault="00057753" w:rsidP="00057753">
      <w:pPr>
        <w:pStyle w:val="Odsekzoznamu"/>
        <w:numPr>
          <w:ilvl w:val="0"/>
          <w:numId w:val="2"/>
        </w:numPr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zlepšiť reguláciu dohľadu nad poistným trhom </w:t>
      </w:r>
    </w:p>
    <w:p w14:paraId="66EA3160" w14:textId="44D9C26F" w:rsidR="00057753" w:rsidRPr="007A5437" w:rsidRDefault="00057753" w:rsidP="00057753">
      <w:pPr>
        <w:pStyle w:val="Odsekzoznamu"/>
        <w:numPr>
          <w:ilvl w:val="0"/>
          <w:numId w:val="2"/>
        </w:numPr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zvýšiť integráciu poistného trhu EÚ, </w:t>
      </w:r>
    </w:p>
    <w:p w14:paraId="3618C83F" w14:textId="431DBD0B" w:rsidR="00057753" w:rsidRPr="007A5437" w:rsidRDefault="00057753" w:rsidP="00057753">
      <w:pPr>
        <w:pStyle w:val="Odsekzoznamu"/>
        <w:numPr>
          <w:ilvl w:val="0"/>
          <w:numId w:val="2"/>
        </w:numPr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>prehĺbiť harmonizáciu v poistnom sektore v rámci EÚ</w:t>
      </w:r>
    </w:p>
    <w:p w14:paraId="617021BF" w14:textId="7177F613" w:rsidR="00057753" w:rsidRPr="007A5437" w:rsidRDefault="00057753" w:rsidP="00057753">
      <w:pPr>
        <w:pStyle w:val="Odsekzoznamu"/>
        <w:numPr>
          <w:ilvl w:val="0"/>
          <w:numId w:val="2"/>
        </w:numPr>
        <w:rPr>
          <w:rFonts w:ascii="Source Sans Pro" w:hAnsi="Source Sans Pro"/>
          <w:color w:val="434649"/>
          <w:sz w:val="26"/>
          <w:szCs w:val="26"/>
          <w:u w:val="single"/>
          <w:shd w:val="clear" w:color="auto" w:fill="FFFFFF"/>
        </w:rPr>
      </w:pPr>
      <w:r w:rsidRPr="007A5437">
        <w:rPr>
          <w:rFonts w:ascii="Source Sans Pro" w:hAnsi="Source Sans Pro"/>
          <w:sz w:val="26"/>
          <w:szCs w:val="26"/>
        </w:rPr>
        <w:t>zvýšiť medzinárodnú konkurencieschopnosť poisťovateľov</w:t>
      </w:r>
      <w:r w:rsidRPr="007A5437">
        <w:rPr>
          <w:rFonts w:ascii="Source Sans Pro" w:hAnsi="Source Sans Pro"/>
          <w:color w:val="434649"/>
          <w:sz w:val="26"/>
          <w:szCs w:val="26"/>
          <w:u w:val="single"/>
          <w:shd w:val="clear" w:color="auto" w:fill="FFFFFF"/>
        </w:rPr>
        <w:t xml:space="preserve"> </w:t>
      </w:r>
    </w:p>
    <w:p w14:paraId="09DC7CBD" w14:textId="7113BFF0" w:rsidR="00057753" w:rsidRPr="007A5437" w:rsidRDefault="00057753" w:rsidP="00292489">
      <w:pPr>
        <w:rPr>
          <w:rFonts w:ascii="Source Sans Pro" w:hAnsi="Source Sans Pro"/>
          <w:color w:val="434649"/>
          <w:sz w:val="26"/>
          <w:szCs w:val="26"/>
          <w:u w:val="single"/>
          <w:shd w:val="clear" w:color="auto" w:fill="FFFFFF"/>
        </w:rPr>
      </w:pPr>
      <w:r w:rsidRPr="007A5437">
        <w:rPr>
          <w:rFonts w:ascii="Source Sans Pro" w:hAnsi="Source Sans Pro"/>
          <w:color w:val="434649"/>
          <w:sz w:val="26"/>
          <w:szCs w:val="26"/>
          <w:u w:val="single"/>
          <w:shd w:val="clear" w:color="auto" w:fill="FFFFFF"/>
        </w:rPr>
        <w:t>Toto nariadenie so sebou nesie okrem pozitívnych aj negatívne efekty</w:t>
      </w:r>
    </w:p>
    <w:p w14:paraId="248794DB" w14:textId="77777777" w:rsidR="00292489" w:rsidRPr="007A5437" w:rsidRDefault="00292489" w:rsidP="00292489">
      <w:pPr>
        <w:numPr>
          <w:ilvl w:val="0"/>
          <w:numId w:val="1"/>
        </w:num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zníženie záujmu poisťovní preberať niektoré druhy rizík  </w:t>
      </w:r>
    </w:p>
    <w:p w14:paraId="00665733" w14:textId="77777777" w:rsidR="00292489" w:rsidRPr="007A5437" w:rsidRDefault="00292489" w:rsidP="007E54A9">
      <w:pPr>
        <w:numPr>
          <w:ilvl w:val="0"/>
          <w:numId w:val="1"/>
        </w:numPr>
        <w:jc w:val="both"/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lastRenderedPageBreak/>
        <w:t xml:space="preserve">zvýšenie cien poistných produktov v niektorých poistných odvetviach alebo pri konkrétnych kategóriách poistníkov predstavujúcich vyššie riziko  </w:t>
      </w:r>
    </w:p>
    <w:p w14:paraId="712BF77F" w14:textId="77777777" w:rsidR="00292489" w:rsidRPr="007A5437" w:rsidRDefault="00292489" w:rsidP="00292489">
      <w:pPr>
        <w:numPr>
          <w:ilvl w:val="0"/>
          <w:numId w:val="1"/>
        </w:num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zánik malých poisťovní  </w:t>
      </w:r>
    </w:p>
    <w:p w14:paraId="3EC2B747" w14:textId="77777777" w:rsidR="00292489" w:rsidRPr="007A5437" w:rsidRDefault="00292489" w:rsidP="00292489">
      <w:pPr>
        <w:numPr>
          <w:ilvl w:val="0"/>
          <w:numId w:val="1"/>
        </w:numPr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náklady na implementáciu</w:t>
      </w:r>
    </w:p>
    <w:p w14:paraId="4EFDF57C" w14:textId="40ACEEF8" w:rsidR="00292489" w:rsidRPr="007A5437" w:rsidRDefault="00292489" w:rsidP="007E54A9">
      <w:pPr>
        <w:jc w:val="both"/>
        <w:rPr>
          <w:rFonts w:ascii="Source Sans Pro" w:hAnsi="Source Sans Pro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2) </w:t>
      </w:r>
      <w:r w:rsidRPr="007A5437">
        <w:rPr>
          <w:rFonts w:ascii="Source Sans Pro" w:hAnsi="Source Sans Pro"/>
          <w:b/>
          <w:bCs/>
          <w:i/>
          <w:iCs/>
          <w:sz w:val="26"/>
          <w:szCs w:val="26"/>
          <w:u w:val="single"/>
          <w:shd w:val="clear" w:color="auto" w:fill="FFFFFF"/>
        </w:rPr>
        <w:t>Zavedenie 8</w:t>
      </w:r>
      <w:r w:rsidR="0026674C">
        <w:rPr>
          <w:rFonts w:ascii="Source Sans Pro" w:hAnsi="Source Sans Pro"/>
          <w:b/>
          <w:bCs/>
          <w:i/>
          <w:iCs/>
          <w:sz w:val="26"/>
          <w:szCs w:val="26"/>
          <w:u w:val="single"/>
          <w:shd w:val="clear" w:color="auto" w:fill="FFFFFF"/>
        </w:rPr>
        <w:t xml:space="preserve"> </w:t>
      </w:r>
      <w:r w:rsidRPr="007A5437">
        <w:rPr>
          <w:rFonts w:ascii="Source Sans Pro" w:hAnsi="Source Sans Pro"/>
          <w:b/>
          <w:bCs/>
          <w:i/>
          <w:iCs/>
          <w:sz w:val="26"/>
          <w:szCs w:val="26"/>
          <w:u w:val="single"/>
          <w:shd w:val="clear" w:color="auto" w:fill="FFFFFF"/>
        </w:rPr>
        <w:t>% dane z poistenia v súlade s čl. 401 </w:t>
      </w:r>
      <w:hyperlink r:id="rId7" w:history="1">
        <w:r w:rsidR="007E54A9">
          <w:rPr>
            <w:rStyle w:val="Hypertextovprepojenie"/>
            <w:rFonts w:ascii="Source Sans Pro" w:hAnsi="Source Sans Pro"/>
            <w:b/>
            <w:bCs/>
            <w:i/>
            <w:iCs/>
            <w:color w:val="auto"/>
            <w:sz w:val="26"/>
            <w:szCs w:val="26"/>
            <w:shd w:val="clear" w:color="auto" w:fill="FFFFFF"/>
          </w:rPr>
          <w:t xml:space="preserve">smernice Rady </w:t>
        </w:r>
        <w:r w:rsidRPr="007A5437">
          <w:rPr>
            <w:rStyle w:val="Hypertextovprepojenie"/>
            <w:rFonts w:ascii="Source Sans Pro" w:hAnsi="Source Sans Pro"/>
            <w:b/>
            <w:bCs/>
            <w:i/>
            <w:iCs/>
            <w:color w:val="auto"/>
            <w:sz w:val="26"/>
            <w:szCs w:val="26"/>
            <w:shd w:val="clear" w:color="auto" w:fill="FFFFFF"/>
          </w:rPr>
          <w:t>2006/112/ES</w:t>
        </w:r>
      </w:hyperlink>
      <w:r w:rsidRPr="007A5437">
        <w:rPr>
          <w:rFonts w:ascii="Source Sans Pro" w:hAnsi="Source Sans Pro"/>
          <w:b/>
          <w:bCs/>
          <w:i/>
          <w:iCs/>
          <w:sz w:val="26"/>
          <w:szCs w:val="26"/>
          <w:u w:val="single"/>
          <w:shd w:val="clear" w:color="auto" w:fill="FFFFFF"/>
        </w:rPr>
        <w:t> s účinnosťou od 1.1.2019</w:t>
      </w:r>
    </w:p>
    <w:p w14:paraId="646DEA12" w14:textId="0F583F5F" w:rsidR="00292489" w:rsidRPr="007A5437" w:rsidRDefault="00057753" w:rsidP="007E54A9">
      <w:pPr>
        <w:jc w:val="both"/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So z</w:t>
      </w:r>
      <w:r w:rsidR="0026674C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a</w:t>
      </w:r>
      <w:r w:rsidRP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vedením 8</w:t>
      </w:r>
      <w:r w:rsidR="0026674C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</w:t>
      </w:r>
      <w:r w:rsidRP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% dane z poistenia sa každý určite stretol aj vo svojom osobnom živote. Či už pri poistení majetku, motorových vozidiel, bytov, rodinných domov...</w:t>
      </w:r>
    </w:p>
    <w:p w14:paraId="7A843F50" w14:textId="1EDE3B55" w:rsidR="00AB4FE5" w:rsidRPr="007A5437" w:rsidRDefault="00057753" w:rsidP="007E54A9">
      <w:pPr>
        <w:jc w:val="both"/>
        <w:rPr>
          <w:rFonts w:ascii="Source Sans Pro" w:hAnsi="Source Sans Pro"/>
          <w:color w:val="434649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SOLVENTNOSŤ II a</w:t>
      </w:r>
      <w:r w:rsidR="007E54A9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 </w:t>
      </w:r>
      <w:r w:rsidRP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>8</w:t>
      </w:r>
      <w:r w:rsidR="007E54A9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 </w:t>
      </w:r>
      <w:r w:rsidRPr="007A5437">
        <w:rPr>
          <w:rFonts w:ascii="Source Sans Pro" w:hAnsi="Source Sans Pro"/>
          <w:color w:val="434649"/>
          <w:sz w:val="26"/>
          <w:szCs w:val="26"/>
          <w:shd w:val="clear" w:color="auto" w:fill="FFFFFF"/>
        </w:rPr>
        <w:t xml:space="preserve">% daň z poistenia priniesli spolu negatívny vplyv na výšku poistného v podobe jeho zvýšenia. </w:t>
      </w:r>
    </w:p>
    <w:p w14:paraId="2AC0360E" w14:textId="37DED1EC" w:rsidR="008E4DC9" w:rsidRPr="007A5437" w:rsidRDefault="008E4DC9" w:rsidP="007E54A9">
      <w:pPr>
        <w:jc w:val="both"/>
        <w:rPr>
          <w:rFonts w:ascii="Source Sans Pro" w:hAnsi="Source Sans Pro"/>
          <w:b/>
          <w:bCs/>
          <w:i/>
          <w:iCs/>
          <w:sz w:val="26"/>
          <w:szCs w:val="26"/>
          <w:u w:val="single"/>
          <w:shd w:val="clear" w:color="auto" w:fill="FFFFFF"/>
        </w:rPr>
      </w:pPr>
      <w:r w:rsidRPr="007A5437">
        <w:rPr>
          <w:rFonts w:ascii="Source Sans Pro" w:hAnsi="Source Sans Pro"/>
          <w:color w:val="538135" w:themeColor="accent6" w:themeShade="BF"/>
          <w:sz w:val="26"/>
          <w:szCs w:val="26"/>
          <w:shd w:val="clear" w:color="auto" w:fill="FFFFFF"/>
        </w:rPr>
        <w:t>3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) </w:t>
      </w:r>
      <w:r w:rsidRPr="007A5437">
        <w:rPr>
          <w:rFonts w:ascii="Source Sans Pro" w:hAnsi="Source Sans Pro"/>
          <w:b/>
          <w:bCs/>
          <w:i/>
          <w:iCs/>
          <w:sz w:val="26"/>
          <w:szCs w:val="26"/>
          <w:u w:val="single"/>
          <w:shd w:val="clear" w:color="auto" w:fill="FFFFFF"/>
        </w:rPr>
        <w:t xml:space="preserve">Zvýšená miera </w:t>
      </w:r>
      <w:proofErr w:type="spellStart"/>
      <w:r w:rsidRPr="007A5437">
        <w:rPr>
          <w:rFonts w:ascii="Source Sans Pro" w:hAnsi="Source Sans Pro"/>
          <w:b/>
          <w:bCs/>
          <w:i/>
          <w:iCs/>
          <w:sz w:val="26"/>
          <w:szCs w:val="26"/>
          <w:u w:val="single"/>
          <w:shd w:val="clear" w:color="auto" w:fill="FFFFFF"/>
        </w:rPr>
        <w:t>škodovosti</w:t>
      </w:r>
      <w:proofErr w:type="spellEnd"/>
      <w:r w:rsidRPr="007A5437">
        <w:rPr>
          <w:rFonts w:ascii="Source Sans Pro" w:hAnsi="Source Sans Pro"/>
          <w:b/>
          <w:bCs/>
          <w:i/>
          <w:iCs/>
          <w:sz w:val="26"/>
          <w:szCs w:val="26"/>
          <w:u w:val="single"/>
          <w:shd w:val="clear" w:color="auto" w:fill="FFFFFF"/>
        </w:rPr>
        <w:t xml:space="preserve"> v poistnom období od 1.4.2020 a jej vplyv na poistné sadzby RZ SKSI</w:t>
      </w:r>
    </w:p>
    <w:p w14:paraId="01F691AE" w14:textId="765AA67B" w:rsidR="005D0F60" w:rsidRPr="007A5437" w:rsidRDefault="006D11F3" w:rsidP="007E54A9">
      <w:pPr>
        <w:jc w:val="both"/>
        <w:rPr>
          <w:rFonts w:ascii="Source Sans Pro" w:hAnsi="Source Sans Pro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sz w:val="26"/>
          <w:szCs w:val="26"/>
          <w:shd w:val="clear" w:color="auto" w:fill="FFFFFF"/>
        </w:rPr>
        <w:t>Vďaka úspešným rokovaniam s poisťovňou Allianz v rokoch 201</w:t>
      </w:r>
      <w:r w:rsidR="008E4DC9" w:rsidRPr="007A5437">
        <w:rPr>
          <w:rFonts w:ascii="Source Sans Pro" w:hAnsi="Source Sans Pro"/>
          <w:sz w:val="26"/>
          <w:szCs w:val="26"/>
          <w:shd w:val="clear" w:color="auto" w:fill="FFFFFF"/>
        </w:rPr>
        <w:t>9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– 20</w:t>
      </w:r>
      <w:r w:rsidR="008E4DC9" w:rsidRPr="007A5437">
        <w:rPr>
          <w:rFonts w:ascii="Source Sans Pro" w:hAnsi="Source Sans Pro"/>
          <w:sz w:val="26"/>
          <w:szCs w:val="26"/>
          <w:shd w:val="clear" w:color="auto" w:fill="FFFFFF"/>
        </w:rPr>
        <w:t>20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sa ešte podarilo udržať</w:t>
      </w:r>
      <w:r w:rsidR="00B66209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AB4FE5" w:rsidRPr="007A5437">
        <w:rPr>
          <w:rFonts w:ascii="Source Sans Pro" w:hAnsi="Source Sans Pro"/>
          <w:sz w:val="26"/>
          <w:szCs w:val="26"/>
          <w:shd w:val="clear" w:color="auto" w:fill="FFFFFF"/>
        </w:rPr>
        <w:t>poistné sadzby</w:t>
      </w:r>
      <w:r w:rsidR="00B66209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z roku 2016</w:t>
      </w:r>
      <w:r w:rsidR="00AB4FE5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. Počas  </w:t>
      </w:r>
      <w:r w:rsidR="008E4DC9" w:rsidRPr="007A5437">
        <w:rPr>
          <w:rFonts w:ascii="Source Sans Pro" w:hAnsi="Source Sans Pro"/>
          <w:sz w:val="26"/>
          <w:szCs w:val="26"/>
          <w:shd w:val="clear" w:color="auto" w:fill="FFFFFF"/>
        </w:rPr>
        <w:t>ďalšieho</w:t>
      </w:r>
      <w:r w:rsidR="00AB4FE5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poistného  obdobia nám však bolo nahlásených niekoľko väčších škôd, č</w:t>
      </w:r>
      <w:r w:rsidR="007E54A9">
        <w:rPr>
          <w:rFonts w:ascii="Source Sans Pro" w:hAnsi="Source Sans Pro"/>
          <w:sz w:val="26"/>
          <w:szCs w:val="26"/>
          <w:shd w:val="clear" w:color="auto" w:fill="FFFFFF"/>
        </w:rPr>
        <w:t>í</w:t>
      </w:r>
      <w:r w:rsidR="00AB4FE5" w:rsidRPr="007A5437">
        <w:rPr>
          <w:rFonts w:ascii="Source Sans Pro" w:hAnsi="Source Sans Pro"/>
          <w:sz w:val="26"/>
          <w:szCs w:val="26"/>
          <w:shd w:val="clear" w:color="auto" w:fill="FFFFFF"/>
        </w:rPr>
        <w:t>m sa miera škodov</w:t>
      </w:r>
      <w:r w:rsidR="007A5437">
        <w:rPr>
          <w:rFonts w:ascii="Source Sans Pro" w:hAnsi="Source Sans Pro"/>
          <w:sz w:val="26"/>
          <w:szCs w:val="26"/>
          <w:shd w:val="clear" w:color="auto" w:fill="FFFFFF"/>
        </w:rPr>
        <w:t xml:space="preserve">ého priemeru </w:t>
      </w:r>
      <w:r w:rsidR="00AB4FE5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dostala nad </w:t>
      </w:r>
      <w:r w:rsidR="005D0F60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úroveň </w:t>
      </w:r>
      <w:r w:rsidR="00AB4FE5" w:rsidRPr="007A5437">
        <w:rPr>
          <w:rFonts w:ascii="Source Sans Pro" w:hAnsi="Source Sans Pro"/>
          <w:sz w:val="26"/>
          <w:szCs w:val="26"/>
          <w:shd w:val="clear" w:color="auto" w:fill="FFFFFF"/>
        </w:rPr>
        <w:t>80</w:t>
      </w:r>
      <w:r w:rsidR="007E54A9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AB4FE5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%. </w:t>
      </w:r>
      <w:r w:rsidR="003A5D90" w:rsidRPr="007A5437">
        <w:rPr>
          <w:rFonts w:ascii="Source Sans Pro" w:hAnsi="Source Sans Pro"/>
          <w:sz w:val="26"/>
          <w:szCs w:val="26"/>
          <w:shd w:val="clear" w:color="auto" w:fill="FFFFFF"/>
        </w:rPr>
        <w:t>Miera škodov</w:t>
      </w:r>
      <w:r w:rsidR="007A5437">
        <w:rPr>
          <w:rFonts w:ascii="Source Sans Pro" w:hAnsi="Source Sans Pro"/>
          <w:sz w:val="26"/>
          <w:szCs w:val="26"/>
          <w:shd w:val="clear" w:color="auto" w:fill="FFFFFF"/>
        </w:rPr>
        <w:t>ého p</w:t>
      </w:r>
      <w:r w:rsidR="007E54A9">
        <w:rPr>
          <w:rFonts w:ascii="Source Sans Pro" w:hAnsi="Source Sans Pro"/>
          <w:sz w:val="26"/>
          <w:szCs w:val="26"/>
          <w:shd w:val="clear" w:color="auto" w:fill="FFFFFF"/>
        </w:rPr>
        <w:t>rie</w:t>
      </w:r>
      <w:r w:rsidR="007A5437">
        <w:rPr>
          <w:rFonts w:ascii="Source Sans Pro" w:hAnsi="Source Sans Pro"/>
          <w:sz w:val="26"/>
          <w:szCs w:val="26"/>
          <w:shd w:val="clear" w:color="auto" w:fill="FFFFFF"/>
        </w:rPr>
        <w:t>meru</w:t>
      </w:r>
      <w:r w:rsidR="003A5D90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sa r</w:t>
      </w:r>
      <w:r w:rsidR="007A5437">
        <w:rPr>
          <w:rFonts w:ascii="Source Sans Pro" w:hAnsi="Source Sans Pro"/>
          <w:sz w:val="26"/>
          <w:szCs w:val="26"/>
          <w:shd w:val="clear" w:color="auto" w:fill="FFFFFF"/>
        </w:rPr>
        <w:t>ozumie pomer, vyjadrený v</w:t>
      </w:r>
      <w:r w:rsidR="007E54A9">
        <w:rPr>
          <w:rFonts w:ascii="Source Sans Pro" w:hAnsi="Source Sans Pro"/>
          <w:sz w:val="26"/>
          <w:szCs w:val="26"/>
          <w:shd w:val="clear" w:color="auto" w:fill="FFFFFF"/>
        </w:rPr>
        <w:t> </w:t>
      </w:r>
      <w:r w:rsidR="007A5437">
        <w:rPr>
          <w:rFonts w:ascii="Source Sans Pro" w:hAnsi="Source Sans Pro"/>
          <w:sz w:val="26"/>
          <w:szCs w:val="26"/>
          <w:shd w:val="clear" w:color="auto" w:fill="FFFFFF"/>
        </w:rPr>
        <w:t>percentách</w:t>
      </w:r>
      <w:r w:rsidR="007E54A9">
        <w:rPr>
          <w:rFonts w:ascii="Source Sans Pro" w:hAnsi="Source Sans Pro"/>
          <w:sz w:val="26"/>
          <w:szCs w:val="26"/>
          <w:shd w:val="clear" w:color="auto" w:fill="FFFFFF"/>
        </w:rPr>
        <w:t>,</w:t>
      </w:r>
      <w:r w:rsidR="003A5D90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7A5437">
        <w:rPr>
          <w:rFonts w:ascii="Source Sans Pro" w:hAnsi="Source Sans Pro"/>
          <w:sz w:val="26"/>
          <w:szCs w:val="26"/>
          <w:shd w:val="clear" w:color="auto" w:fill="FFFFFF"/>
        </w:rPr>
        <w:t>medzi poistným plnením</w:t>
      </w:r>
      <w:r w:rsidR="003A5D90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a</w:t>
      </w:r>
      <w:r w:rsidR="007A5437">
        <w:rPr>
          <w:rFonts w:ascii="Source Sans Pro" w:hAnsi="Source Sans Pro"/>
          <w:sz w:val="26"/>
          <w:szCs w:val="26"/>
          <w:shd w:val="clear" w:color="auto" w:fill="FFFFFF"/>
        </w:rPr>
        <w:t> </w:t>
      </w:r>
      <w:r w:rsidR="003A5D90" w:rsidRPr="007A5437">
        <w:rPr>
          <w:rFonts w:ascii="Source Sans Pro" w:hAnsi="Source Sans Pro"/>
          <w:sz w:val="26"/>
          <w:szCs w:val="26"/>
          <w:shd w:val="clear" w:color="auto" w:fill="FFFFFF"/>
        </w:rPr>
        <w:t>rezerv</w:t>
      </w:r>
      <w:r w:rsidR="007A5437">
        <w:rPr>
          <w:rFonts w:ascii="Source Sans Pro" w:hAnsi="Source Sans Pro"/>
          <w:sz w:val="26"/>
          <w:szCs w:val="26"/>
          <w:shd w:val="clear" w:color="auto" w:fill="FFFFFF"/>
        </w:rPr>
        <w:t xml:space="preserve">, </w:t>
      </w:r>
      <w:r w:rsidR="003A5D90" w:rsidRPr="007A5437">
        <w:rPr>
          <w:rFonts w:ascii="Source Sans Pro" w:hAnsi="Source Sans Pro"/>
          <w:sz w:val="26"/>
          <w:szCs w:val="26"/>
          <w:shd w:val="clear" w:color="auto" w:fill="FFFFFF"/>
        </w:rPr>
        <w:t>teda záloh poisťovne na prípadné výplaty poistného plnenia</w:t>
      </w:r>
      <w:r w:rsid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v čitateli a zaslúženým poistným v menovateli. </w:t>
      </w:r>
      <w:r w:rsidR="003A5D90" w:rsidRPr="007A5437">
        <w:rPr>
          <w:rFonts w:ascii="Source Sans Pro" w:hAnsi="Source Sans Pro"/>
          <w:sz w:val="26"/>
          <w:szCs w:val="26"/>
          <w:shd w:val="clear" w:color="auto" w:fill="FFFFFF"/>
        </w:rPr>
        <w:t>Dve najväčšie škody</w:t>
      </w:r>
      <w:r w:rsid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v roku 2020</w:t>
      </w:r>
      <w:r w:rsidR="003A5D90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(nad 100 000 Eur) boli spôsobené chybou v statickom výpočte a prejavili sa trhlinami na nosných konštrukciách stavby. </w:t>
      </w:r>
    </w:p>
    <w:p w14:paraId="6FDD555B" w14:textId="2C25A55B" w:rsidR="003A5D90" w:rsidRPr="007A5437" w:rsidRDefault="003A5D90" w:rsidP="007E54A9">
      <w:pPr>
        <w:jc w:val="both"/>
        <w:rPr>
          <w:rFonts w:ascii="Source Sans Pro" w:hAnsi="Source Sans Pro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Osud RZ SKSI bol chvíľu </w:t>
      </w:r>
      <w:r w:rsidR="00874409" w:rsidRPr="007A5437">
        <w:rPr>
          <w:rFonts w:ascii="Source Sans Pro" w:hAnsi="Source Sans Pro"/>
          <w:sz w:val="26"/>
          <w:szCs w:val="26"/>
          <w:shd w:val="clear" w:color="auto" w:fill="FFFFFF"/>
        </w:rPr>
        <w:t>nejasný, keďže Allianz sa musela so zaisťovateľom zmluvy dohodnúť na ďalších podmienkach. Hrozilo dokonca, že poisťovňa bude musieť  pristúpiť k oveľa radikálnejšiemu riešeniu</w:t>
      </w:r>
      <w:r w:rsidR="007E54A9">
        <w:rPr>
          <w:rFonts w:ascii="Source Sans Pro" w:hAnsi="Source Sans Pro"/>
          <w:sz w:val="26"/>
          <w:szCs w:val="26"/>
          <w:shd w:val="clear" w:color="auto" w:fill="FFFFFF"/>
        </w:rPr>
        <w:t>,</w:t>
      </w:r>
      <w:r w:rsidR="00874409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a to vypovedaniu RZ </w:t>
      </w:r>
      <w:r w:rsidR="00E155D8">
        <w:rPr>
          <w:rFonts w:ascii="Source Sans Pro" w:hAnsi="Source Sans Pro"/>
          <w:sz w:val="26"/>
          <w:szCs w:val="26"/>
          <w:shd w:val="clear" w:color="auto" w:fill="FFFFFF"/>
        </w:rPr>
        <w:t>SKSI</w:t>
      </w:r>
      <w:r w:rsidR="00874409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. To sa našťastie nestalo, nakoniec sme sa dohodli na </w:t>
      </w:r>
      <w:r w:rsidR="0061017B" w:rsidRPr="007A5437">
        <w:rPr>
          <w:rFonts w:ascii="Source Sans Pro" w:hAnsi="Source Sans Pro"/>
          <w:sz w:val="26"/>
          <w:szCs w:val="26"/>
          <w:shd w:val="clear" w:color="auto" w:fill="FFFFFF"/>
        </w:rPr>
        <w:t>zvýšení</w:t>
      </w:r>
      <w:r w:rsidR="00874409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poistných sadzieb o</w:t>
      </w:r>
      <w:r w:rsidR="007E54A9">
        <w:rPr>
          <w:rFonts w:ascii="Source Sans Pro" w:hAnsi="Source Sans Pro"/>
          <w:sz w:val="26"/>
          <w:szCs w:val="26"/>
          <w:shd w:val="clear" w:color="auto" w:fill="FFFFFF"/>
        </w:rPr>
        <w:t> </w:t>
      </w:r>
      <w:r w:rsidR="00874409" w:rsidRPr="007A5437">
        <w:rPr>
          <w:rFonts w:ascii="Source Sans Pro" w:hAnsi="Source Sans Pro"/>
          <w:sz w:val="26"/>
          <w:szCs w:val="26"/>
          <w:shd w:val="clear" w:color="auto" w:fill="FFFFFF"/>
        </w:rPr>
        <w:t>25</w:t>
      </w:r>
      <w:r w:rsidR="007E54A9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874409" w:rsidRPr="007A5437">
        <w:rPr>
          <w:rFonts w:ascii="Source Sans Pro" w:hAnsi="Source Sans Pro"/>
          <w:sz w:val="26"/>
          <w:szCs w:val="26"/>
          <w:shd w:val="clear" w:color="auto" w:fill="FFFFFF"/>
        </w:rPr>
        <w:t>%</w:t>
      </w:r>
      <w:r w:rsidR="00342023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oproti pôvodne navrhovaným 50</w:t>
      </w:r>
      <w:r w:rsidR="007E54A9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342023" w:rsidRPr="007A5437">
        <w:rPr>
          <w:rFonts w:ascii="Source Sans Pro" w:hAnsi="Source Sans Pro"/>
          <w:sz w:val="26"/>
          <w:szCs w:val="26"/>
          <w:shd w:val="clear" w:color="auto" w:fill="FFFFFF"/>
        </w:rPr>
        <w:t>%</w:t>
      </w:r>
      <w:r w:rsidR="00874409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.  </w:t>
      </w:r>
      <w:r w:rsidR="0061017B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V nasledovnom porovnaní </w:t>
      </w:r>
      <w:r w:rsidR="007E54A9">
        <w:rPr>
          <w:rFonts w:ascii="Source Sans Pro" w:hAnsi="Source Sans Pro"/>
          <w:sz w:val="26"/>
          <w:szCs w:val="26"/>
          <w:shd w:val="clear" w:color="auto" w:fill="FFFFFF"/>
        </w:rPr>
        <w:t xml:space="preserve">je </w:t>
      </w:r>
      <w:r w:rsidR="0061017B" w:rsidRPr="007A5437">
        <w:rPr>
          <w:rFonts w:ascii="Source Sans Pro" w:hAnsi="Source Sans Pro"/>
          <w:sz w:val="26"/>
          <w:szCs w:val="26"/>
          <w:shd w:val="clear" w:color="auto" w:fill="FFFFFF"/>
        </w:rPr>
        <w:t>vi</w:t>
      </w:r>
      <w:r w:rsidR="007E54A9">
        <w:rPr>
          <w:rFonts w:ascii="Source Sans Pro" w:hAnsi="Source Sans Pro"/>
          <w:sz w:val="26"/>
          <w:szCs w:val="26"/>
          <w:shd w:val="clear" w:color="auto" w:fill="FFFFFF"/>
        </w:rPr>
        <w:t>dieť</w:t>
      </w:r>
      <w:r w:rsidR="0061017B" w:rsidRPr="007A5437">
        <w:rPr>
          <w:rFonts w:ascii="Source Sans Pro" w:hAnsi="Source Sans Pro"/>
          <w:sz w:val="26"/>
          <w:szCs w:val="26"/>
          <w:shd w:val="clear" w:color="auto" w:fill="FFFFFF"/>
        </w:rPr>
        <w:t>, že napriek navýšeniu sadzieb poistného RZ SKSI, je poistné oproti individuálnym ponukám poistenia stále mimoriadne výhodné</w:t>
      </w:r>
      <w:r w:rsidR="00F26866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. V nasledujúcej tabuľke je porovnanie sadzieb 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p</w:t>
      </w:r>
      <w:r w:rsidR="00F26866" w:rsidRPr="007A5437">
        <w:rPr>
          <w:rFonts w:ascii="Source Sans Pro" w:hAnsi="Source Sans Pro"/>
          <w:sz w:val="26"/>
          <w:szCs w:val="26"/>
          <w:shd w:val="clear" w:color="auto" w:fill="FFFFFF"/>
        </w:rPr>
        <w:t>rofes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ij</w:t>
      </w:r>
      <w:r w:rsidR="00F26866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nej zodpovednosti 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p</w:t>
      </w:r>
      <w:r w:rsidR="00F26866" w:rsidRPr="007A5437">
        <w:rPr>
          <w:rFonts w:ascii="Source Sans Pro" w:hAnsi="Source Sans Pro"/>
          <w:sz w:val="26"/>
          <w:szCs w:val="26"/>
          <w:shd w:val="clear" w:color="auto" w:fill="FFFFFF"/>
        </w:rPr>
        <w:t>rávnickej osoby</w:t>
      </w:r>
      <w:r w:rsidR="0006312F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v prípade INDIVIDUÁLNEHO poistenia a sadzby v RZ SKSI. Sadzby v RZ SKSI </w:t>
      </w:r>
      <w:r w:rsidR="00356E85" w:rsidRPr="007A5437">
        <w:rPr>
          <w:rFonts w:ascii="Source Sans Pro" w:hAnsi="Source Sans Pro"/>
          <w:sz w:val="26"/>
          <w:szCs w:val="26"/>
          <w:shd w:val="clear" w:color="auto" w:fill="FFFFFF"/>
        </w:rPr>
        <w:t>sú lacnejšie minimálne o 81,6</w:t>
      </w:r>
      <w:r w:rsidR="007E54A9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356E85" w:rsidRPr="007A5437">
        <w:rPr>
          <w:rFonts w:ascii="Source Sans Pro" w:hAnsi="Source Sans Pro"/>
          <w:sz w:val="26"/>
          <w:szCs w:val="26"/>
          <w:shd w:val="clear" w:color="auto" w:fill="FFFFFF"/>
        </w:rPr>
        <w:t>% až 280</w:t>
      </w:r>
      <w:r w:rsidR="007E54A9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356E85" w:rsidRPr="007A5437">
        <w:rPr>
          <w:rFonts w:ascii="Source Sans Pro" w:hAnsi="Source Sans Pro"/>
          <w:sz w:val="26"/>
          <w:szCs w:val="26"/>
          <w:shd w:val="clear" w:color="auto" w:fill="FFFFFF"/>
        </w:rPr>
        <w:t>%. Dôležité je ešte skonštatovať, že pri individuálnom poistení vychádzajú poisťovne z</w:t>
      </w:r>
      <w:r w:rsidR="00E73661">
        <w:rPr>
          <w:rFonts w:ascii="Source Sans Pro" w:hAnsi="Source Sans Pro"/>
          <w:sz w:val="26"/>
          <w:szCs w:val="26"/>
          <w:shd w:val="clear" w:color="auto" w:fill="FFFFFF"/>
        </w:rPr>
        <w:t> </w:t>
      </w:r>
      <w:r w:rsidR="00356E85" w:rsidRPr="007A5437">
        <w:rPr>
          <w:rFonts w:ascii="Source Sans Pro" w:hAnsi="Source Sans Pro"/>
          <w:sz w:val="26"/>
          <w:szCs w:val="26"/>
          <w:shd w:val="clear" w:color="auto" w:fill="FFFFFF"/>
        </w:rPr>
        <w:t>obratu</w:t>
      </w:r>
      <w:r w:rsidR="00E73661">
        <w:rPr>
          <w:rFonts w:ascii="Source Sans Pro" w:hAnsi="Source Sans Pro"/>
          <w:sz w:val="26"/>
          <w:szCs w:val="26"/>
          <w:shd w:val="clear" w:color="auto" w:fill="FFFFFF"/>
        </w:rPr>
        <w:t xml:space="preserve"> poistenej fyzickej osoby a pri</w:t>
      </w:r>
      <w:r w:rsidR="00356E85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p</w:t>
      </w:r>
      <w:r w:rsidR="00356E85" w:rsidRPr="007A5437">
        <w:rPr>
          <w:rFonts w:ascii="Source Sans Pro" w:hAnsi="Source Sans Pro"/>
          <w:sz w:val="26"/>
          <w:szCs w:val="26"/>
          <w:shd w:val="clear" w:color="auto" w:fill="FFFFFF"/>
        </w:rPr>
        <w:t>rávnickej osob</w:t>
      </w:r>
      <w:r w:rsidR="00E73661">
        <w:rPr>
          <w:rFonts w:ascii="Source Sans Pro" w:hAnsi="Source Sans Pro"/>
          <w:sz w:val="26"/>
          <w:szCs w:val="26"/>
          <w:shd w:val="clear" w:color="auto" w:fill="FFFFFF"/>
        </w:rPr>
        <w:t>e okrem obratu aj z</w:t>
      </w:r>
      <w:r w:rsidR="00356E85" w:rsidRPr="007A5437">
        <w:rPr>
          <w:rFonts w:ascii="Source Sans Pro" w:hAnsi="Source Sans Pro"/>
          <w:sz w:val="26"/>
          <w:szCs w:val="26"/>
          <w:shd w:val="clear" w:color="auto" w:fill="FFFFFF"/>
        </w:rPr>
        <w:t> počtu ASI. To znamená, že cena individuálneho poistenia sa bude v prípade vyššieho obratu</w:t>
      </w:r>
      <w:r w:rsidR="00314EAF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výrazne </w:t>
      </w:r>
      <w:r w:rsidR="00356E85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zvyšovať. </w:t>
      </w:r>
      <w:r w:rsidR="00314EAF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Upriamili by sme ešte pozornosť na to, že pri individuálnom poistení pri uvedených cenách nie je v poistení zahrnutá </w:t>
      </w:r>
      <w:r w:rsidR="004179A6">
        <w:rPr>
          <w:rFonts w:ascii="Source Sans Pro" w:hAnsi="Source Sans Pro"/>
          <w:sz w:val="26"/>
          <w:szCs w:val="26"/>
          <w:shd w:val="clear" w:color="auto" w:fill="FFFFFF"/>
        </w:rPr>
        <w:t>RETROAKTIVITA</w:t>
      </w:r>
      <w:r w:rsidR="00314EAF" w:rsidRPr="007A5437">
        <w:rPr>
          <w:rFonts w:ascii="Source Sans Pro" w:hAnsi="Source Sans Pro"/>
          <w:sz w:val="26"/>
          <w:szCs w:val="26"/>
          <w:shd w:val="clear" w:color="auto" w:fill="FFFFFF"/>
        </w:rPr>
        <w:t>. To znamená,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314EAF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že projekty, ktoré boli </w:t>
      </w:r>
      <w:r w:rsidR="00356E85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314EAF" w:rsidRPr="007A5437">
        <w:rPr>
          <w:rFonts w:ascii="Source Sans Pro" w:hAnsi="Source Sans Pro"/>
          <w:sz w:val="26"/>
          <w:szCs w:val="26"/>
          <w:shd w:val="clear" w:color="auto" w:fill="FFFFFF"/>
        </w:rPr>
        <w:t>projektované pred začiatkom individuálneho poistenia nie sú kryté</w:t>
      </w:r>
      <w:r w:rsidR="00A5480A">
        <w:rPr>
          <w:rFonts w:ascii="Source Sans Pro" w:hAnsi="Source Sans Pro"/>
          <w:sz w:val="26"/>
          <w:szCs w:val="26"/>
          <w:shd w:val="clear" w:color="auto" w:fill="FFFFFF"/>
        </w:rPr>
        <w:t>,</w:t>
      </w:r>
      <w:r w:rsidR="00314EAF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na rozdiel od RZ SKSI, kde sú kryté aj projekt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y</w:t>
      </w:r>
      <w:r w:rsidR="00314EAF" w:rsidRPr="007A5437">
        <w:rPr>
          <w:rFonts w:ascii="Source Sans Pro" w:hAnsi="Source Sans Pro"/>
          <w:sz w:val="26"/>
          <w:szCs w:val="26"/>
          <w:shd w:val="clear" w:color="auto" w:fill="FFFFFF"/>
        </w:rPr>
        <w:t>, ktoré boli realizované pred vstupom do RZ SKSI.</w:t>
      </w:r>
    </w:p>
    <w:p w14:paraId="075B8B49" w14:textId="2A99DC04" w:rsidR="005D0F60" w:rsidRPr="00E73661" w:rsidRDefault="005D0F60" w:rsidP="009A6DD7">
      <w:pPr>
        <w:jc w:val="center"/>
        <w:rPr>
          <w:rFonts w:ascii="Source Sans Pro" w:hAnsi="Source Sans Pro"/>
          <w:sz w:val="26"/>
          <w:szCs w:val="26"/>
          <w:u w:val="single"/>
          <w:shd w:val="clear" w:color="auto" w:fill="FFFFFF"/>
        </w:rPr>
      </w:pPr>
      <w:r w:rsidRPr="00E73661">
        <w:rPr>
          <w:rFonts w:ascii="Source Sans Pro" w:hAnsi="Source Sans Pro"/>
          <w:b/>
          <w:bCs/>
          <w:sz w:val="26"/>
          <w:szCs w:val="26"/>
          <w:u w:val="single"/>
          <w:shd w:val="clear" w:color="auto" w:fill="FFFFFF"/>
        </w:rPr>
        <w:t>Individuálne poistenie začínajúcej PO s jedným ASI</w:t>
      </w:r>
      <w:r w:rsidR="009A6DD7" w:rsidRPr="00E73661">
        <w:rPr>
          <w:rFonts w:ascii="Source Sans Pro" w:hAnsi="Source Sans Pro"/>
          <w:b/>
          <w:bCs/>
          <w:sz w:val="26"/>
          <w:szCs w:val="26"/>
          <w:u w:val="single"/>
          <w:shd w:val="clear" w:color="auto" w:fill="FFFFFF"/>
        </w:rPr>
        <w:t xml:space="preserve"> v porovnaní s RZ SKSI</w:t>
      </w:r>
    </w:p>
    <w:tbl>
      <w:tblPr>
        <w:tblStyle w:val="Mriekatabuky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48"/>
        <w:gridCol w:w="1913"/>
        <w:gridCol w:w="1417"/>
        <w:gridCol w:w="1701"/>
        <w:gridCol w:w="1758"/>
        <w:gridCol w:w="1503"/>
      </w:tblGrid>
      <w:tr w:rsidR="006844FE" w:rsidRPr="007A5437" w14:paraId="78E7CF0C" w14:textId="77777777" w:rsidTr="00A5480A">
        <w:tc>
          <w:tcPr>
            <w:tcW w:w="1348" w:type="dxa"/>
            <w:vAlign w:val="center"/>
          </w:tcPr>
          <w:p w14:paraId="7B700C61" w14:textId="41A05812" w:rsidR="005D0F60" w:rsidRPr="00E73661" w:rsidRDefault="005D0F60" w:rsidP="00FC1C70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E73661">
              <w:rPr>
                <w:rFonts w:ascii="Source Sans Pro" w:hAnsi="Source Sans Pro"/>
                <w:b/>
                <w:bCs/>
                <w:shd w:val="clear" w:color="auto" w:fill="FFFFFF"/>
              </w:rPr>
              <w:lastRenderedPageBreak/>
              <w:t>Poistná suma</w:t>
            </w:r>
          </w:p>
        </w:tc>
        <w:tc>
          <w:tcPr>
            <w:tcW w:w="1913" w:type="dxa"/>
            <w:vAlign w:val="center"/>
          </w:tcPr>
          <w:p w14:paraId="1497E631" w14:textId="66BAE5E2" w:rsidR="005D0F60" w:rsidRPr="00E73661" w:rsidRDefault="005D0F60" w:rsidP="00FC1C70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E73661">
              <w:rPr>
                <w:rFonts w:ascii="Source Sans Pro" w:hAnsi="Source Sans Pro"/>
                <w:b/>
                <w:bCs/>
                <w:shd w:val="clear" w:color="auto" w:fill="FFFFFF"/>
              </w:rPr>
              <w:t>Poisťovňa</w:t>
            </w:r>
          </w:p>
        </w:tc>
        <w:tc>
          <w:tcPr>
            <w:tcW w:w="1417" w:type="dxa"/>
            <w:vAlign w:val="center"/>
          </w:tcPr>
          <w:p w14:paraId="2266B082" w14:textId="25509BCB" w:rsidR="005D0F60" w:rsidRPr="00E73661" w:rsidRDefault="00066D2A" w:rsidP="00FC1C70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E73661">
              <w:rPr>
                <w:rFonts w:ascii="Source Sans Pro" w:hAnsi="Source Sans Pro"/>
                <w:b/>
                <w:bCs/>
                <w:shd w:val="clear" w:color="auto" w:fill="FFFFFF"/>
              </w:rPr>
              <w:t>Spoluúčasť</w:t>
            </w:r>
          </w:p>
        </w:tc>
        <w:tc>
          <w:tcPr>
            <w:tcW w:w="1701" w:type="dxa"/>
            <w:vAlign w:val="center"/>
          </w:tcPr>
          <w:p w14:paraId="588E225F" w14:textId="01DAE3AE" w:rsidR="005D0F60" w:rsidRPr="00E73661" w:rsidRDefault="00066D2A" w:rsidP="00FC1C70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E73661">
              <w:rPr>
                <w:rFonts w:ascii="Source Sans Pro" w:hAnsi="Source Sans Pro"/>
                <w:b/>
                <w:bCs/>
                <w:shd w:val="clear" w:color="auto" w:fill="FFFFFF"/>
              </w:rPr>
              <w:t>Územný rozsah</w:t>
            </w:r>
          </w:p>
        </w:tc>
        <w:tc>
          <w:tcPr>
            <w:tcW w:w="1758" w:type="dxa"/>
            <w:vAlign w:val="center"/>
          </w:tcPr>
          <w:p w14:paraId="5FC98AB9" w14:textId="41E3DE67" w:rsidR="005D0F60" w:rsidRPr="00E73661" w:rsidRDefault="00066D2A" w:rsidP="00FC1C70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E73661">
              <w:rPr>
                <w:rFonts w:ascii="Source Sans Pro" w:hAnsi="Source Sans Pro"/>
                <w:b/>
                <w:bCs/>
                <w:shd w:val="clear" w:color="auto" w:fill="FFFFFF"/>
              </w:rPr>
              <w:t>Retroaktivita</w:t>
            </w:r>
          </w:p>
        </w:tc>
        <w:tc>
          <w:tcPr>
            <w:tcW w:w="1503" w:type="dxa"/>
            <w:vAlign w:val="center"/>
          </w:tcPr>
          <w:p w14:paraId="51DBD0D8" w14:textId="6547BF1C" w:rsidR="005D0F60" w:rsidRPr="007A5437" w:rsidRDefault="00066D2A" w:rsidP="00FC1C70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hd w:val="clear" w:color="auto" w:fill="FFFFFF"/>
              </w:rPr>
              <w:t>Poistné v €</w:t>
            </w:r>
          </w:p>
        </w:tc>
      </w:tr>
      <w:tr w:rsidR="006844FE" w:rsidRPr="007A5437" w14:paraId="04679F57" w14:textId="77777777" w:rsidTr="00A5480A">
        <w:tc>
          <w:tcPr>
            <w:tcW w:w="1348" w:type="dxa"/>
            <w:vAlign w:val="center"/>
          </w:tcPr>
          <w:p w14:paraId="6FFF04BB" w14:textId="3B454C55" w:rsidR="005D0F60" w:rsidRPr="007A5437" w:rsidRDefault="005D0F60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100.000</w:t>
            </w:r>
          </w:p>
        </w:tc>
        <w:tc>
          <w:tcPr>
            <w:tcW w:w="1913" w:type="dxa"/>
            <w:vAlign w:val="center"/>
          </w:tcPr>
          <w:p w14:paraId="25656010" w14:textId="5ECB7332" w:rsidR="005D0F60" w:rsidRPr="007A5437" w:rsidRDefault="00066D2A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Allianz INDIVIDUÁLNE</w:t>
            </w:r>
          </w:p>
        </w:tc>
        <w:tc>
          <w:tcPr>
            <w:tcW w:w="1417" w:type="dxa"/>
            <w:vAlign w:val="center"/>
          </w:tcPr>
          <w:p w14:paraId="21D019F6" w14:textId="00D545AB" w:rsidR="00A5480A" w:rsidRDefault="00FC1C70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5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 xml:space="preserve">% </w:t>
            </w:r>
          </w:p>
          <w:p w14:paraId="3D230F78" w14:textId="6C8E1C2A" w:rsidR="005D0F60" w:rsidRPr="007A5437" w:rsidRDefault="00FC1C70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min.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>500 €</w:t>
            </w:r>
          </w:p>
        </w:tc>
        <w:tc>
          <w:tcPr>
            <w:tcW w:w="1701" w:type="dxa"/>
            <w:vAlign w:val="center"/>
          </w:tcPr>
          <w:p w14:paraId="05153747" w14:textId="3F951337" w:rsidR="005D0F60" w:rsidRPr="007A5437" w:rsidRDefault="00FC1C70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SR</w:t>
            </w:r>
          </w:p>
        </w:tc>
        <w:tc>
          <w:tcPr>
            <w:tcW w:w="1758" w:type="dxa"/>
            <w:vAlign w:val="center"/>
          </w:tcPr>
          <w:p w14:paraId="19F6599D" w14:textId="32281F56" w:rsidR="005D0F60" w:rsidRPr="007A5437" w:rsidRDefault="00FC1C70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NIE</w:t>
            </w:r>
          </w:p>
        </w:tc>
        <w:tc>
          <w:tcPr>
            <w:tcW w:w="1503" w:type="dxa"/>
            <w:vAlign w:val="center"/>
          </w:tcPr>
          <w:p w14:paraId="1AD8A611" w14:textId="22DB5572" w:rsidR="005D0F60" w:rsidRPr="007A5437" w:rsidRDefault="00FC1C70" w:rsidP="00F36636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hd w:val="clear" w:color="auto" w:fill="FFFFFF"/>
              </w:rPr>
              <w:t>1.000</w:t>
            </w:r>
          </w:p>
        </w:tc>
      </w:tr>
      <w:tr w:rsidR="006844FE" w:rsidRPr="007A5437" w14:paraId="5E5F28D9" w14:textId="77777777" w:rsidTr="00A5480A">
        <w:tc>
          <w:tcPr>
            <w:tcW w:w="1348" w:type="dxa"/>
            <w:vAlign w:val="center"/>
          </w:tcPr>
          <w:p w14:paraId="165872D2" w14:textId="5369B654" w:rsidR="005D0F60" w:rsidRPr="007A5437" w:rsidRDefault="005D0F60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100.000</w:t>
            </w:r>
          </w:p>
        </w:tc>
        <w:tc>
          <w:tcPr>
            <w:tcW w:w="1913" w:type="dxa"/>
            <w:vAlign w:val="center"/>
          </w:tcPr>
          <w:p w14:paraId="5A39AE31" w14:textId="20EC3214" w:rsidR="005D0F60" w:rsidRPr="007A5437" w:rsidRDefault="00066D2A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Generali INDIVIDUÁLNE</w:t>
            </w:r>
          </w:p>
        </w:tc>
        <w:tc>
          <w:tcPr>
            <w:tcW w:w="1417" w:type="dxa"/>
            <w:vAlign w:val="center"/>
          </w:tcPr>
          <w:p w14:paraId="3DFFBC2E" w14:textId="77777777" w:rsidR="00A5480A" w:rsidRDefault="00FC1C70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10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 xml:space="preserve">% </w:t>
            </w:r>
          </w:p>
          <w:p w14:paraId="1D5F58B6" w14:textId="19848C09" w:rsidR="00A5480A" w:rsidRDefault="00FC1C70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min. 80</w:t>
            </w:r>
            <w:r w:rsidR="00F36636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="00A5480A" w:rsidRPr="007A5437">
              <w:rPr>
                <w:rFonts w:ascii="Source Sans Pro" w:hAnsi="Source Sans Pro"/>
                <w:shd w:val="clear" w:color="auto" w:fill="FFFFFF"/>
              </w:rPr>
              <w:t>€</w:t>
            </w:r>
            <w:r w:rsidRPr="007A5437">
              <w:rPr>
                <w:rFonts w:ascii="Source Sans Pro" w:hAnsi="Source Sans Pro"/>
                <w:shd w:val="clear" w:color="auto" w:fill="FFFFFF"/>
              </w:rPr>
              <w:t xml:space="preserve"> </w:t>
            </w:r>
          </w:p>
          <w:p w14:paraId="71DC67B6" w14:textId="0CFCEEBE" w:rsidR="005D0F60" w:rsidRPr="007A5437" w:rsidRDefault="00FC1C70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max.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>660€</w:t>
            </w:r>
          </w:p>
        </w:tc>
        <w:tc>
          <w:tcPr>
            <w:tcW w:w="1701" w:type="dxa"/>
            <w:vAlign w:val="center"/>
          </w:tcPr>
          <w:p w14:paraId="2F83B01F" w14:textId="384D52C0" w:rsidR="005D0F60" w:rsidRPr="007A5437" w:rsidRDefault="00FC1C70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EÚ</w:t>
            </w:r>
          </w:p>
        </w:tc>
        <w:tc>
          <w:tcPr>
            <w:tcW w:w="1758" w:type="dxa"/>
            <w:vAlign w:val="center"/>
          </w:tcPr>
          <w:p w14:paraId="6A086A9A" w14:textId="3248A8D2" w:rsidR="005D0F60" w:rsidRPr="007A5437" w:rsidRDefault="00FC1C70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NIE</w:t>
            </w:r>
          </w:p>
        </w:tc>
        <w:tc>
          <w:tcPr>
            <w:tcW w:w="1503" w:type="dxa"/>
            <w:vAlign w:val="center"/>
          </w:tcPr>
          <w:p w14:paraId="5FEE91E0" w14:textId="5E5FAEB6" w:rsidR="005D0F60" w:rsidRPr="007A5437" w:rsidRDefault="00FC1C70" w:rsidP="00F36636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hd w:val="clear" w:color="auto" w:fill="FFFFFF"/>
              </w:rPr>
              <w:t>477,64</w:t>
            </w:r>
          </w:p>
        </w:tc>
      </w:tr>
      <w:tr w:rsidR="006844FE" w:rsidRPr="007A5437" w14:paraId="724E17D8" w14:textId="77777777" w:rsidTr="00A5480A">
        <w:tc>
          <w:tcPr>
            <w:tcW w:w="1348" w:type="dxa"/>
            <w:vAlign w:val="center"/>
          </w:tcPr>
          <w:p w14:paraId="03AEEAF2" w14:textId="17BE6518" w:rsidR="005D0F60" w:rsidRPr="007A5437" w:rsidRDefault="005D0F60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100.000</w:t>
            </w:r>
          </w:p>
        </w:tc>
        <w:tc>
          <w:tcPr>
            <w:tcW w:w="1913" w:type="dxa"/>
            <w:vAlign w:val="center"/>
          </w:tcPr>
          <w:p w14:paraId="6877FEC8" w14:textId="26019F54" w:rsidR="005D0F60" w:rsidRPr="007A5437" w:rsidRDefault="00066D2A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ČSOB INDIVIDUÁLNE</w:t>
            </w:r>
          </w:p>
        </w:tc>
        <w:tc>
          <w:tcPr>
            <w:tcW w:w="1417" w:type="dxa"/>
            <w:vAlign w:val="center"/>
          </w:tcPr>
          <w:p w14:paraId="5E7639B0" w14:textId="7E390F8C" w:rsidR="005D0F60" w:rsidRPr="007A5437" w:rsidRDefault="00FC1C70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10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>% min.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>100 €</w:t>
            </w:r>
          </w:p>
        </w:tc>
        <w:tc>
          <w:tcPr>
            <w:tcW w:w="1701" w:type="dxa"/>
            <w:vAlign w:val="center"/>
          </w:tcPr>
          <w:p w14:paraId="788FF884" w14:textId="1E71FF29" w:rsidR="005D0F60" w:rsidRPr="007A5437" w:rsidRDefault="00FC1C70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EÚ</w:t>
            </w:r>
          </w:p>
        </w:tc>
        <w:tc>
          <w:tcPr>
            <w:tcW w:w="1758" w:type="dxa"/>
            <w:vAlign w:val="center"/>
          </w:tcPr>
          <w:p w14:paraId="463DC927" w14:textId="51FC7CFD" w:rsidR="005D0F60" w:rsidRPr="007A5437" w:rsidRDefault="00FC1C70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NIE</w:t>
            </w:r>
          </w:p>
        </w:tc>
        <w:tc>
          <w:tcPr>
            <w:tcW w:w="1503" w:type="dxa"/>
            <w:vAlign w:val="center"/>
          </w:tcPr>
          <w:p w14:paraId="4B5AB7E8" w14:textId="6E167926" w:rsidR="005D0F60" w:rsidRPr="007A5437" w:rsidRDefault="00FC1C70" w:rsidP="00F36636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hd w:val="clear" w:color="auto" w:fill="FFFFFF"/>
              </w:rPr>
              <w:t>647,29</w:t>
            </w:r>
          </w:p>
        </w:tc>
      </w:tr>
      <w:tr w:rsidR="006844FE" w:rsidRPr="007A5437" w14:paraId="26FA54E8" w14:textId="77777777" w:rsidTr="00A5480A">
        <w:tc>
          <w:tcPr>
            <w:tcW w:w="1348" w:type="dxa"/>
            <w:vAlign w:val="center"/>
          </w:tcPr>
          <w:p w14:paraId="38F5AE22" w14:textId="6F329A6B" w:rsidR="005D0F60" w:rsidRPr="007A5437" w:rsidRDefault="005D0F60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100.000</w:t>
            </w:r>
          </w:p>
        </w:tc>
        <w:tc>
          <w:tcPr>
            <w:tcW w:w="1913" w:type="dxa"/>
            <w:vAlign w:val="center"/>
          </w:tcPr>
          <w:p w14:paraId="44262126" w14:textId="16F3929F" w:rsidR="005D0F60" w:rsidRPr="007A5437" w:rsidRDefault="00066D2A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UNION INDIVIDUÁLNE</w:t>
            </w:r>
          </w:p>
        </w:tc>
        <w:tc>
          <w:tcPr>
            <w:tcW w:w="1417" w:type="dxa"/>
            <w:vAlign w:val="center"/>
          </w:tcPr>
          <w:p w14:paraId="05D27DA2" w14:textId="035ADF34" w:rsidR="005D0F60" w:rsidRPr="007A5437" w:rsidRDefault="00FC1C70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1.000 €</w:t>
            </w:r>
          </w:p>
        </w:tc>
        <w:tc>
          <w:tcPr>
            <w:tcW w:w="1701" w:type="dxa"/>
            <w:vAlign w:val="center"/>
          </w:tcPr>
          <w:p w14:paraId="772A669F" w14:textId="10A7C797" w:rsidR="005D0F60" w:rsidRPr="007A5437" w:rsidRDefault="00FC1C70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SR</w:t>
            </w:r>
          </w:p>
        </w:tc>
        <w:tc>
          <w:tcPr>
            <w:tcW w:w="1758" w:type="dxa"/>
            <w:vAlign w:val="center"/>
          </w:tcPr>
          <w:p w14:paraId="30AFD980" w14:textId="718CF1FA" w:rsidR="005D0F60" w:rsidRPr="007A5437" w:rsidRDefault="00FC1C70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NIE</w:t>
            </w:r>
          </w:p>
        </w:tc>
        <w:tc>
          <w:tcPr>
            <w:tcW w:w="1503" w:type="dxa"/>
            <w:vAlign w:val="center"/>
          </w:tcPr>
          <w:p w14:paraId="6537C12A" w14:textId="503189C2" w:rsidR="005D0F60" w:rsidRPr="007A5437" w:rsidRDefault="00FC1C70" w:rsidP="00F36636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hd w:val="clear" w:color="auto" w:fill="FFFFFF"/>
              </w:rPr>
              <w:t>761,75</w:t>
            </w:r>
          </w:p>
        </w:tc>
      </w:tr>
      <w:tr w:rsidR="006844FE" w:rsidRPr="007A5437" w14:paraId="4948B016" w14:textId="77777777" w:rsidTr="00A5480A">
        <w:tc>
          <w:tcPr>
            <w:tcW w:w="1348" w:type="dxa"/>
            <w:vAlign w:val="center"/>
          </w:tcPr>
          <w:p w14:paraId="6C980A4A" w14:textId="177EB657" w:rsidR="005D0F60" w:rsidRPr="007A5437" w:rsidRDefault="005D0F60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100.000</w:t>
            </w:r>
          </w:p>
        </w:tc>
        <w:tc>
          <w:tcPr>
            <w:tcW w:w="1913" w:type="dxa"/>
            <w:vAlign w:val="center"/>
          </w:tcPr>
          <w:p w14:paraId="1FCFBA10" w14:textId="559FAB1C" w:rsidR="005D0F60" w:rsidRPr="007A5437" w:rsidRDefault="00066D2A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Allianz RÁMCOVÁ ZMLUVA SKSI po navýšení o</w:t>
            </w:r>
            <w:r w:rsidR="00A5480A">
              <w:rPr>
                <w:rFonts w:ascii="Source Sans Pro" w:hAnsi="Source Sans Pro"/>
                <w:shd w:val="clear" w:color="auto" w:fill="FFFFFF"/>
              </w:rPr>
              <w:t> </w:t>
            </w:r>
            <w:r w:rsidRPr="007A5437">
              <w:rPr>
                <w:rFonts w:ascii="Source Sans Pro" w:hAnsi="Source Sans Pro"/>
                <w:shd w:val="clear" w:color="auto" w:fill="FFFFFF"/>
              </w:rPr>
              <w:t>25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>%</w:t>
            </w:r>
          </w:p>
        </w:tc>
        <w:tc>
          <w:tcPr>
            <w:tcW w:w="1417" w:type="dxa"/>
            <w:vAlign w:val="center"/>
          </w:tcPr>
          <w:p w14:paraId="7900B206" w14:textId="1171DCDF" w:rsidR="00A5480A" w:rsidRDefault="00FC1C70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3</w:t>
            </w:r>
            <w:r w:rsidR="00F36636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 xml:space="preserve">% </w:t>
            </w:r>
          </w:p>
          <w:p w14:paraId="7F21B0FB" w14:textId="7325D96E" w:rsidR="005D0F60" w:rsidRPr="007A5437" w:rsidRDefault="00FC1C70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min.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>500€</w:t>
            </w:r>
          </w:p>
        </w:tc>
        <w:tc>
          <w:tcPr>
            <w:tcW w:w="1701" w:type="dxa"/>
            <w:vAlign w:val="center"/>
          </w:tcPr>
          <w:p w14:paraId="4A8F7DBA" w14:textId="0D0F50D6" w:rsidR="005D0F60" w:rsidRPr="007A5437" w:rsidRDefault="00FC1C70" w:rsidP="00FC1C70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EÚ,CH,NO,LI,GB</w:t>
            </w:r>
          </w:p>
        </w:tc>
        <w:tc>
          <w:tcPr>
            <w:tcW w:w="1758" w:type="dxa"/>
            <w:vAlign w:val="center"/>
          </w:tcPr>
          <w:p w14:paraId="7DD71BD0" w14:textId="2DF8464D" w:rsidR="005D0F60" w:rsidRPr="00E73661" w:rsidRDefault="00FC1C70" w:rsidP="00FC1C70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E73661">
              <w:rPr>
                <w:rFonts w:ascii="Source Sans Pro" w:hAnsi="Source Sans Pro"/>
                <w:b/>
                <w:bCs/>
                <w:shd w:val="clear" w:color="auto" w:fill="FFFFFF"/>
              </w:rPr>
              <w:t>ÁNO</w:t>
            </w:r>
          </w:p>
        </w:tc>
        <w:tc>
          <w:tcPr>
            <w:tcW w:w="1503" w:type="dxa"/>
            <w:vAlign w:val="center"/>
          </w:tcPr>
          <w:p w14:paraId="4052F333" w14:textId="0E134926" w:rsidR="005D0F60" w:rsidRPr="007A5437" w:rsidRDefault="00FC1C70" w:rsidP="00F36636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hd w:val="clear" w:color="auto" w:fill="FFFFFF"/>
              </w:rPr>
              <w:t>263</w:t>
            </w:r>
          </w:p>
        </w:tc>
      </w:tr>
    </w:tbl>
    <w:p w14:paraId="40E9D241" w14:textId="023D5E69" w:rsidR="0061017B" w:rsidRPr="007A5437" w:rsidRDefault="0061017B">
      <w:pPr>
        <w:rPr>
          <w:rFonts w:ascii="Source Sans Pro" w:hAnsi="Source Sans Pro"/>
          <w:sz w:val="26"/>
          <w:szCs w:val="26"/>
          <w:shd w:val="clear" w:color="auto" w:fill="FFFFFF"/>
        </w:rPr>
      </w:pPr>
    </w:p>
    <w:p w14:paraId="7A55B93B" w14:textId="2E055589" w:rsidR="00314EAF" w:rsidRPr="007A5437" w:rsidRDefault="00314EAF" w:rsidP="00E73661">
      <w:pPr>
        <w:jc w:val="center"/>
        <w:rPr>
          <w:rFonts w:ascii="Source Sans Pro" w:hAnsi="Source Sans Pro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b/>
          <w:bCs/>
          <w:sz w:val="26"/>
          <w:szCs w:val="26"/>
          <w:u w:val="single"/>
          <w:shd w:val="clear" w:color="auto" w:fill="FFFFFF"/>
        </w:rPr>
        <w:t>Individuálne poistenie  F</w:t>
      </w:r>
      <w:r w:rsidR="008337E3" w:rsidRPr="007A5437">
        <w:rPr>
          <w:rFonts w:ascii="Source Sans Pro" w:hAnsi="Source Sans Pro"/>
          <w:b/>
          <w:bCs/>
          <w:sz w:val="26"/>
          <w:szCs w:val="26"/>
          <w:u w:val="single"/>
          <w:shd w:val="clear" w:color="auto" w:fill="FFFFFF"/>
        </w:rPr>
        <w:t xml:space="preserve">yzická osoba (FO) </w:t>
      </w:r>
      <w:r w:rsidRPr="007A5437">
        <w:rPr>
          <w:rFonts w:ascii="Source Sans Pro" w:hAnsi="Source Sans Pro"/>
          <w:b/>
          <w:bCs/>
          <w:sz w:val="26"/>
          <w:szCs w:val="26"/>
          <w:u w:val="single"/>
          <w:shd w:val="clear" w:color="auto" w:fill="FFFFFF"/>
        </w:rPr>
        <w:t xml:space="preserve"> </w:t>
      </w:r>
      <w:r w:rsidR="009A6DD7" w:rsidRPr="007A5437">
        <w:rPr>
          <w:rFonts w:ascii="Source Sans Pro" w:hAnsi="Source Sans Pro"/>
          <w:b/>
          <w:bCs/>
          <w:sz w:val="26"/>
          <w:szCs w:val="26"/>
          <w:u w:val="single"/>
          <w:shd w:val="clear" w:color="auto" w:fill="FFFFFF"/>
        </w:rPr>
        <w:t>v porovnaní s RZ</w:t>
      </w:r>
      <w:r w:rsidRPr="007A5437">
        <w:rPr>
          <w:rFonts w:ascii="Source Sans Pro" w:hAnsi="Source Sans Pro"/>
          <w:b/>
          <w:bCs/>
          <w:sz w:val="26"/>
          <w:szCs w:val="26"/>
          <w:u w:val="single"/>
          <w:shd w:val="clear" w:color="auto" w:fill="FFFFFF"/>
        </w:rPr>
        <w:t xml:space="preserve"> SKSI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5"/>
        <w:gridCol w:w="1202"/>
        <w:gridCol w:w="1784"/>
        <w:gridCol w:w="1436"/>
        <w:gridCol w:w="1106"/>
        <w:gridCol w:w="1628"/>
        <w:gridCol w:w="1041"/>
      </w:tblGrid>
      <w:tr w:rsidR="006844FE" w:rsidRPr="007A5437" w14:paraId="10F4D68D" w14:textId="77777777" w:rsidTr="008337E3">
        <w:tc>
          <w:tcPr>
            <w:tcW w:w="8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3FF9CA6" w14:textId="33230AF9" w:rsidR="00314EAF" w:rsidRPr="007A5437" w:rsidRDefault="00314EAF" w:rsidP="008337E3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hd w:val="clear" w:color="auto" w:fill="FFFFFF"/>
              </w:rPr>
              <w:t>Klient</w:t>
            </w:r>
          </w:p>
        </w:tc>
        <w:tc>
          <w:tcPr>
            <w:tcW w:w="120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029495F" w14:textId="77E510E6" w:rsidR="00314EAF" w:rsidRPr="007A5437" w:rsidRDefault="00314EAF" w:rsidP="008337E3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hd w:val="clear" w:color="auto" w:fill="FFFFFF"/>
              </w:rPr>
              <w:t>Poistná suma</w:t>
            </w:r>
          </w:p>
        </w:tc>
        <w:tc>
          <w:tcPr>
            <w:tcW w:w="17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AF09CC6" w14:textId="055A0D8F" w:rsidR="00314EAF" w:rsidRPr="007A5437" w:rsidRDefault="00314EAF" w:rsidP="008337E3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hd w:val="clear" w:color="auto" w:fill="FFFFFF"/>
              </w:rPr>
              <w:t>Poisťovňa</w:t>
            </w:r>
          </w:p>
        </w:tc>
        <w:tc>
          <w:tcPr>
            <w:tcW w:w="143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BBB3AE9" w14:textId="322ED9F0" w:rsidR="00314EAF" w:rsidRPr="007A5437" w:rsidRDefault="00314EAF" w:rsidP="008337E3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hd w:val="clear" w:color="auto" w:fill="FFFFFF"/>
              </w:rPr>
              <w:t>Spoluúčasť</w:t>
            </w:r>
          </w:p>
        </w:tc>
        <w:tc>
          <w:tcPr>
            <w:tcW w:w="110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8CFD476" w14:textId="4A6BA31B" w:rsidR="00314EAF" w:rsidRPr="007A5437" w:rsidRDefault="00314EAF" w:rsidP="008337E3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hd w:val="clear" w:color="auto" w:fill="FFFFFF"/>
              </w:rPr>
              <w:t>Územný rozsah</w:t>
            </w:r>
          </w:p>
        </w:tc>
        <w:tc>
          <w:tcPr>
            <w:tcW w:w="162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8168837" w14:textId="137FAB04" w:rsidR="00314EAF" w:rsidRPr="007A5437" w:rsidRDefault="00314EAF" w:rsidP="008337E3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hd w:val="clear" w:color="auto" w:fill="FFFFFF"/>
              </w:rPr>
              <w:t>Retroaktivita</w:t>
            </w:r>
          </w:p>
        </w:tc>
        <w:tc>
          <w:tcPr>
            <w:tcW w:w="104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745530" w14:textId="341A01D5" w:rsidR="00314EAF" w:rsidRPr="007A5437" w:rsidRDefault="00314EAF" w:rsidP="008337E3">
            <w:pPr>
              <w:jc w:val="center"/>
              <w:rPr>
                <w:rFonts w:ascii="Source Sans Pro" w:hAnsi="Source Sans Pro"/>
                <w:b/>
                <w:bCs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hd w:val="clear" w:color="auto" w:fill="FFFFFF"/>
              </w:rPr>
              <w:t>Poistné v €</w:t>
            </w:r>
          </w:p>
        </w:tc>
      </w:tr>
      <w:tr w:rsidR="006844FE" w:rsidRPr="007A5437" w14:paraId="63E1F3B4" w14:textId="77777777" w:rsidTr="008337E3">
        <w:tc>
          <w:tcPr>
            <w:tcW w:w="8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BD796F9" w14:textId="489506BB" w:rsidR="00314EAF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FO 1</w:t>
            </w:r>
          </w:p>
        </w:tc>
        <w:tc>
          <w:tcPr>
            <w:tcW w:w="1202" w:type="dxa"/>
            <w:tcBorders>
              <w:top w:val="single" w:sz="24" w:space="0" w:color="auto"/>
            </w:tcBorders>
            <w:vAlign w:val="center"/>
          </w:tcPr>
          <w:p w14:paraId="38C78754" w14:textId="14E9F7C5" w:rsidR="00314EAF" w:rsidRPr="007A5437" w:rsidRDefault="00314EAF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50.000</w:t>
            </w:r>
          </w:p>
        </w:tc>
        <w:tc>
          <w:tcPr>
            <w:tcW w:w="1784" w:type="dxa"/>
            <w:tcBorders>
              <w:top w:val="single" w:sz="24" w:space="0" w:color="auto"/>
            </w:tcBorders>
            <w:vAlign w:val="center"/>
          </w:tcPr>
          <w:p w14:paraId="599F762F" w14:textId="72314639" w:rsidR="00314EAF" w:rsidRPr="007A5437" w:rsidRDefault="00314EAF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Allianz INDIVIDUÁLNE</w:t>
            </w:r>
          </w:p>
        </w:tc>
        <w:tc>
          <w:tcPr>
            <w:tcW w:w="1436" w:type="dxa"/>
            <w:tcBorders>
              <w:top w:val="single" w:sz="24" w:space="0" w:color="auto"/>
            </w:tcBorders>
            <w:vAlign w:val="center"/>
          </w:tcPr>
          <w:p w14:paraId="1BF248E3" w14:textId="77777777" w:rsidR="00A5480A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5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 xml:space="preserve">% </w:t>
            </w:r>
          </w:p>
          <w:p w14:paraId="5585CCA7" w14:textId="6ED3068C" w:rsidR="00314EAF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min.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>500</w:t>
            </w:r>
          </w:p>
        </w:tc>
        <w:tc>
          <w:tcPr>
            <w:tcW w:w="1106" w:type="dxa"/>
            <w:tcBorders>
              <w:top w:val="single" w:sz="24" w:space="0" w:color="auto"/>
            </w:tcBorders>
            <w:vAlign w:val="center"/>
          </w:tcPr>
          <w:p w14:paraId="09090BDF" w14:textId="0A3A5D2B" w:rsidR="00314EAF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SR</w:t>
            </w:r>
          </w:p>
        </w:tc>
        <w:tc>
          <w:tcPr>
            <w:tcW w:w="1628" w:type="dxa"/>
            <w:tcBorders>
              <w:top w:val="single" w:sz="24" w:space="0" w:color="auto"/>
            </w:tcBorders>
            <w:vAlign w:val="center"/>
          </w:tcPr>
          <w:p w14:paraId="3B191E63" w14:textId="01D93CBC" w:rsidR="00314EAF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NIE</w:t>
            </w:r>
          </w:p>
        </w:tc>
        <w:tc>
          <w:tcPr>
            <w:tcW w:w="104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DAF9488" w14:textId="30AF1BBA" w:rsidR="00314EAF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530</w:t>
            </w:r>
          </w:p>
        </w:tc>
      </w:tr>
      <w:tr w:rsidR="006844FE" w:rsidRPr="007A5437" w14:paraId="73955074" w14:textId="77777777" w:rsidTr="004179A6">
        <w:tc>
          <w:tcPr>
            <w:tcW w:w="86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E4F3979" w14:textId="77777777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</w:p>
        </w:tc>
        <w:tc>
          <w:tcPr>
            <w:tcW w:w="1202" w:type="dxa"/>
            <w:tcBorders>
              <w:bottom w:val="single" w:sz="24" w:space="0" w:color="auto"/>
            </w:tcBorders>
            <w:noWrap/>
            <w:vAlign w:val="center"/>
          </w:tcPr>
          <w:p w14:paraId="705CC52D" w14:textId="48C77394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70.000</w:t>
            </w:r>
          </w:p>
        </w:tc>
        <w:tc>
          <w:tcPr>
            <w:tcW w:w="1784" w:type="dxa"/>
            <w:tcBorders>
              <w:bottom w:val="single" w:sz="24" w:space="0" w:color="auto"/>
            </w:tcBorders>
            <w:noWrap/>
            <w:vAlign w:val="center"/>
          </w:tcPr>
          <w:p w14:paraId="320530AE" w14:textId="0CCFFEB4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RZ SKSI</w:t>
            </w:r>
          </w:p>
        </w:tc>
        <w:tc>
          <w:tcPr>
            <w:tcW w:w="1436" w:type="dxa"/>
            <w:tcBorders>
              <w:bottom w:val="single" w:sz="24" w:space="0" w:color="auto"/>
            </w:tcBorders>
            <w:noWrap/>
            <w:vAlign w:val="center"/>
          </w:tcPr>
          <w:p w14:paraId="638E5ACA" w14:textId="77777777" w:rsidR="00A5480A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2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 xml:space="preserve">% </w:t>
            </w:r>
          </w:p>
          <w:p w14:paraId="0C295B41" w14:textId="26A9D9C5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min.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>500</w:t>
            </w:r>
          </w:p>
        </w:tc>
        <w:tc>
          <w:tcPr>
            <w:tcW w:w="1106" w:type="dxa"/>
            <w:tcBorders>
              <w:bottom w:val="single" w:sz="24" w:space="0" w:color="auto"/>
            </w:tcBorders>
            <w:noWrap/>
            <w:vAlign w:val="center"/>
          </w:tcPr>
          <w:p w14:paraId="299E9080" w14:textId="238E9912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SR</w:t>
            </w:r>
          </w:p>
        </w:tc>
        <w:tc>
          <w:tcPr>
            <w:tcW w:w="1628" w:type="dxa"/>
            <w:tcBorders>
              <w:bottom w:val="single" w:sz="24" w:space="0" w:color="auto"/>
            </w:tcBorders>
            <w:noWrap/>
            <w:vAlign w:val="center"/>
          </w:tcPr>
          <w:p w14:paraId="431A47B5" w14:textId="764ED6B1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ÁNO</w:t>
            </w:r>
          </w:p>
        </w:tc>
        <w:tc>
          <w:tcPr>
            <w:tcW w:w="1041" w:type="dxa"/>
            <w:tcBorders>
              <w:bottom w:val="single" w:sz="24" w:space="0" w:color="auto"/>
              <w:right w:val="single" w:sz="24" w:space="0" w:color="auto"/>
            </w:tcBorders>
            <w:noWrap/>
            <w:vAlign w:val="center"/>
          </w:tcPr>
          <w:p w14:paraId="623DAFFC" w14:textId="5D142EB6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116</w:t>
            </w:r>
          </w:p>
        </w:tc>
      </w:tr>
      <w:tr w:rsidR="006844FE" w:rsidRPr="007A5437" w14:paraId="00966C78" w14:textId="77777777" w:rsidTr="008337E3">
        <w:tc>
          <w:tcPr>
            <w:tcW w:w="8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23C6049" w14:textId="009EF07D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FO 2</w:t>
            </w:r>
          </w:p>
        </w:tc>
        <w:tc>
          <w:tcPr>
            <w:tcW w:w="1202" w:type="dxa"/>
            <w:tcBorders>
              <w:top w:val="single" w:sz="24" w:space="0" w:color="auto"/>
            </w:tcBorders>
            <w:vAlign w:val="center"/>
          </w:tcPr>
          <w:p w14:paraId="2146AAF6" w14:textId="6A50D548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100.000</w:t>
            </w:r>
          </w:p>
        </w:tc>
        <w:tc>
          <w:tcPr>
            <w:tcW w:w="1784" w:type="dxa"/>
            <w:tcBorders>
              <w:top w:val="single" w:sz="24" w:space="0" w:color="auto"/>
            </w:tcBorders>
            <w:vAlign w:val="center"/>
          </w:tcPr>
          <w:p w14:paraId="2F195C0F" w14:textId="10F3D0A6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Generali INDIVIDUÁLNE</w:t>
            </w:r>
          </w:p>
        </w:tc>
        <w:tc>
          <w:tcPr>
            <w:tcW w:w="1436" w:type="dxa"/>
            <w:tcBorders>
              <w:top w:val="single" w:sz="24" w:space="0" w:color="auto"/>
            </w:tcBorders>
            <w:vAlign w:val="center"/>
          </w:tcPr>
          <w:p w14:paraId="79A24C70" w14:textId="77777777" w:rsidR="00A5480A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10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 xml:space="preserve">% </w:t>
            </w:r>
          </w:p>
          <w:p w14:paraId="7AED8A3B" w14:textId="3A130AD7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min.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>80</w:t>
            </w:r>
          </w:p>
        </w:tc>
        <w:tc>
          <w:tcPr>
            <w:tcW w:w="1106" w:type="dxa"/>
            <w:tcBorders>
              <w:top w:val="single" w:sz="24" w:space="0" w:color="auto"/>
            </w:tcBorders>
            <w:vAlign w:val="center"/>
          </w:tcPr>
          <w:p w14:paraId="05DCF106" w14:textId="30931D8F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SR</w:t>
            </w:r>
          </w:p>
        </w:tc>
        <w:tc>
          <w:tcPr>
            <w:tcW w:w="1628" w:type="dxa"/>
            <w:tcBorders>
              <w:top w:val="single" w:sz="24" w:space="0" w:color="auto"/>
            </w:tcBorders>
            <w:vAlign w:val="center"/>
          </w:tcPr>
          <w:p w14:paraId="081722C3" w14:textId="631A8432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NIE</w:t>
            </w:r>
          </w:p>
        </w:tc>
        <w:tc>
          <w:tcPr>
            <w:tcW w:w="104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A9D536D" w14:textId="0793B23A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454</w:t>
            </w:r>
          </w:p>
        </w:tc>
      </w:tr>
      <w:tr w:rsidR="006844FE" w:rsidRPr="007A5437" w14:paraId="78D41BF8" w14:textId="77777777" w:rsidTr="008337E3">
        <w:tc>
          <w:tcPr>
            <w:tcW w:w="86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5CBF26A" w14:textId="77777777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</w:p>
        </w:tc>
        <w:tc>
          <w:tcPr>
            <w:tcW w:w="1202" w:type="dxa"/>
            <w:tcBorders>
              <w:bottom w:val="single" w:sz="24" w:space="0" w:color="auto"/>
            </w:tcBorders>
            <w:vAlign w:val="center"/>
          </w:tcPr>
          <w:p w14:paraId="1C1F968A" w14:textId="4828FF8F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100.000</w:t>
            </w:r>
          </w:p>
        </w:tc>
        <w:tc>
          <w:tcPr>
            <w:tcW w:w="1784" w:type="dxa"/>
            <w:tcBorders>
              <w:bottom w:val="single" w:sz="24" w:space="0" w:color="auto"/>
            </w:tcBorders>
            <w:vAlign w:val="center"/>
          </w:tcPr>
          <w:p w14:paraId="02DEFCCC" w14:textId="0B14A7AB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RZ SKSI</w:t>
            </w:r>
          </w:p>
        </w:tc>
        <w:tc>
          <w:tcPr>
            <w:tcW w:w="1436" w:type="dxa"/>
            <w:tcBorders>
              <w:bottom w:val="single" w:sz="24" w:space="0" w:color="auto"/>
            </w:tcBorders>
            <w:vAlign w:val="center"/>
          </w:tcPr>
          <w:p w14:paraId="61B02C18" w14:textId="77777777" w:rsidR="00A5480A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 xml:space="preserve">2% </w:t>
            </w:r>
          </w:p>
          <w:p w14:paraId="3F94D2F9" w14:textId="67E0FC65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min. 500</w:t>
            </w:r>
          </w:p>
        </w:tc>
        <w:tc>
          <w:tcPr>
            <w:tcW w:w="1106" w:type="dxa"/>
            <w:tcBorders>
              <w:bottom w:val="single" w:sz="24" w:space="0" w:color="auto"/>
            </w:tcBorders>
            <w:vAlign w:val="center"/>
          </w:tcPr>
          <w:p w14:paraId="4B6E66C6" w14:textId="16E1BE82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SR</w:t>
            </w:r>
          </w:p>
        </w:tc>
        <w:tc>
          <w:tcPr>
            <w:tcW w:w="1628" w:type="dxa"/>
            <w:tcBorders>
              <w:bottom w:val="single" w:sz="24" w:space="0" w:color="auto"/>
            </w:tcBorders>
            <w:vAlign w:val="center"/>
          </w:tcPr>
          <w:p w14:paraId="65699797" w14:textId="55791BDA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ÁNO</w:t>
            </w:r>
          </w:p>
        </w:tc>
        <w:tc>
          <w:tcPr>
            <w:tcW w:w="10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EE957A5" w14:textId="3D3F9AAA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148</w:t>
            </w:r>
          </w:p>
        </w:tc>
      </w:tr>
      <w:tr w:rsidR="006844FE" w:rsidRPr="007A5437" w14:paraId="4EE2A403" w14:textId="77777777" w:rsidTr="008337E3">
        <w:tc>
          <w:tcPr>
            <w:tcW w:w="8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C4200C9" w14:textId="226AEBD3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FO 3</w:t>
            </w:r>
          </w:p>
        </w:tc>
        <w:tc>
          <w:tcPr>
            <w:tcW w:w="1202" w:type="dxa"/>
            <w:tcBorders>
              <w:top w:val="single" w:sz="24" w:space="0" w:color="auto"/>
            </w:tcBorders>
            <w:vAlign w:val="center"/>
          </w:tcPr>
          <w:p w14:paraId="0B251D6D" w14:textId="4C1D3BC8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66.000</w:t>
            </w:r>
          </w:p>
        </w:tc>
        <w:tc>
          <w:tcPr>
            <w:tcW w:w="1784" w:type="dxa"/>
            <w:tcBorders>
              <w:top w:val="single" w:sz="24" w:space="0" w:color="auto"/>
            </w:tcBorders>
            <w:vAlign w:val="center"/>
          </w:tcPr>
          <w:p w14:paraId="29E6A28F" w14:textId="2A2C5AA5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Generali INDIVIDUÁLNE</w:t>
            </w:r>
          </w:p>
        </w:tc>
        <w:tc>
          <w:tcPr>
            <w:tcW w:w="1436" w:type="dxa"/>
            <w:tcBorders>
              <w:top w:val="single" w:sz="24" w:space="0" w:color="auto"/>
            </w:tcBorders>
            <w:vAlign w:val="center"/>
          </w:tcPr>
          <w:p w14:paraId="066855AE" w14:textId="77777777" w:rsidR="00A5480A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10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 xml:space="preserve">% </w:t>
            </w:r>
          </w:p>
          <w:p w14:paraId="0FF71820" w14:textId="188B4133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min.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>50</w:t>
            </w:r>
          </w:p>
        </w:tc>
        <w:tc>
          <w:tcPr>
            <w:tcW w:w="1106" w:type="dxa"/>
            <w:tcBorders>
              <w:top w:val="single" w:sz="24" w:space="0" w:color="auto"/>
            </w:tcBorders>
            <w:vAlign w:val="center"/>
          </w:tcPr>
          <w:p w14:paraId="156544BE" w14:textId="6D56469C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SR</w:t>
            </w:r>
          </w:p>
        </w:tc>
        <w:tc>
          <w:tcPr>
            <w:tcW w:w="1628" w:type="dxa"/>
            <w:tcBorders>
              <w:top w:val="single" w:sz="24" w:space="0" w:color="auto"/>
            </w:tcBorders>
            <w:vAlign w:val="center"/>
          </w:tcPr>
          <w:p w14:paraId="690ADA94" w14:textId="630C01D6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NIE</w:t>
            </w:r>
          </w:p>
        </w:tc>
        <w:tc>
          <w:tcPr>
            <w:tcW w:w="104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0704A63" w14:textId="3150F754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282,79</w:t>
            </w:r>
          </w:p>
        </w:tc>
      </w:tr>
      <w:tr w:rsidR="006844FE" w:rsidRPr="007A5437" w14:paraId="6D0357C3" w14:textId="77777777" w:rsidTr="008337E3">
        <w:tc>
          <w:tcPr>
            <w:tcW w:w="86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2593844" w14:textId="77777777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</w:p>
        </w:tc>
        <w:tc>
          <w:tcPr>
            <w:tcW w:w="1202" w:type="dxa"/>
            <w:tcBorders>
              <w:bottom w:val="single" w:sz="24" w:space="0" w:color="auto"/>
            </w:tcBorders>
            <w:vAlign w:val="center"/>
          </w:tcPr>
          <w:p w14:paraId="13D08191" w14:textId="0A2D1508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70.000</w:t>
            </w:r>
          </w:p>
        </w:tc>
        <w:tc>
          <w:tcPr>
            <w:tcW w:w="1784" w:type="dxa"/>
            <w:tcBorders>
              <w:bottom w:val="single" w:sz="24" w:space="0" w:color="auto"/>
            </w:tcBorders>
            <w:vAlign w:val="center"/>
          </w:tcPr>
          <w:p w14:paraId="41074AA1" w14:textId="443E4151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RZ SKSI</w:t>
            </w:r>
          </w:p>
        </w:tc>
        <w:tc>
          <w:tcPr>
            <w:tcW w:w="1436" w:type="dxa"/>
            <w:tcBorders>
              <w:bottom w:val="single" w:sz="24" w:space="0" w:color="auto"/>
            </w:tcBorders>
            <w:vAlign w:val="center"/>
          </w:tcPr>
          <w:p w14:paraId="6FB2A86A" w14:textId="77777777" w:rsidR="00A5480A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2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 xml:space="preserve">% </w:t>
            </w:r>
          </w:p>
          <w:p w14:paraId="4FC6C9BF" w14:textId="7E8C7A44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min.</w:t>
            </w:r>
            <w:r w:rsidR="00A5480A">
              <w:rPr>
                <w:rFonts w:ascii="Source Sans Pro" w:hAnsi="Source Sans Pro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hd w:val="clear" w:color="auto" w:fill="FFFFFF"/>
              </w:rPr>
              <w:t>500</w:t>
            </w:r>
          </w:p>
        </w:tc>
        <w:tc>
          <w:tcPr>
            <w:tcW w:w="1106" w:type="dxa"/>
            <w:tcBorders>
              <w:bottom w:val="single" w:sz="24" w:space="0" w:color="auto"/>
            </w:tcBorders>
            <w:vAlign w:val="center"/>
          </w:tcPr>
          <w:p w14:paraId="18367443" w14:textId="21DFB028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SR</w:t>
            </w:r>
          </w:p>
        </w:tc>
        <w:tc>
          <w:tcPr>
            <w:tcW w:w="1628" w:type="dxa"/>
            <w:tcBorders>
              <w:bottom w:val="single" w:sz="24" w:space="0" w:color="auto"/>
            </w:tcBorders>
            <w:vAlign w:val="center"/>
          </w:tcPr>
          <w:p w14:paraId="7C16F9F0" w14:textId="042CCE49" w:rsidR="008337E3" w:rsidRPr="007A5437" w:rsidRDefault="008337E3" w:rsidP="008337E3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ÁNO</w:t>
            </w:r>
          </w:p>
        </w:tc>
        <w:tc>
          <w:tcPr>
            <w:tcW w:w="10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87F76F5" w14:textId="6E3B82E7" w:rsidR="008337E3" w:rsidRPr="007A5437" w:rsidRDefault="008337E3" w:rsidP="00F36636">
            <w:pPr>
              <w:jc w:val="center"/>
              <w:rPr>
                <w:rFonts w:ascii="Source Sans Pro" w:hAnsi="Source Sans Pro"/>
                <w:shd w:val="clear" w:color="auto" w:fill="FFFFFF"/>
              </w:rPr>
            </w:pPr>
            <w:r w:rsidRPr="007A5437">
              <w:rPr>
                <w:rFonts w:ascii="Source Sans Pro" w:hAnsi="Source Sans Pro"/>
                <w:shd w:val="clear" w:color="auto" w:fill="FFFFFF"/>
              </w:rPr>
              <w:t>116</w:t>
            </w:r>
          </w:p>
        </w:tc>
      </w:tr>
    </w:tbl>
    <w:p w14:paraId="0A2D05A5" w14:textId="77777777" w:rsidR="00314EAF" w:rsidRPr="007A5437" w:rsidRDefault="00314EAF">
      <w:pPr>
        <w:rPr>
          <w:rFonts w:ascii="Source Sans Pro" w:hAnsi="Source Sans Pro"/>
          <w:sz w:val="26"/>
          <w:szCs w:val="26"/>
          <w:shd w:val="clear" w:color="auto" w:fill="FFFFFF"/>
        </w:rPr>
      </w:pPr>
    </w:p>
    <w:p w14:paraId="573AD418" w14:textId="2F1D53F8" w:rsidR="00314EAF" w:rsidRPr="007A5437" w:rsidRDefault="008337E3" w:rsidP="00A5480A">
      <w:pPr>
        <w:jc w:val="both"/>
        <w:rPr>
          <w:rFonts w:ascii="Source Sans Pro" w:hAnsi="Source Sans Pro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sz w:val="26"/>
          <w:szCs w:val="26"/>
          <w:shd w:val="clear" w:color="auto" w:fill="FFFFFF"/>
        </w:rPr>
        <w:t>Pri porovnaní sadzieb pr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e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f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>yzick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é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osob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y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(FO) platí to isté ako pr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e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p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>rávnick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é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osoby. Poisťovňa berie do úvahy ročný obrat FO </w:t>
      </w:r>
      <w:r w:rsidR="00A5480A">
        <w:rPr>
          <w:rFonts w:ascii="Source Sans Pro" w:hAnsi="Source Sans Pro"/>
          <w:sz w:val="26"/>
          <w:szCs w:val="26"/>
          <w:shd w:val="clear" w:color="auto" w:fill="FFFFFF"/>
        </w:rPr>
        <w:t xml:space="preserve">- 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ASI. To znamená, že pri vyššom obrate sa poistné výrazne predraží. V RZ SKSI sa obrat neberie do úvahy. A ako už bolo konštatované vyššie, ceny </w:t>
      </w:r>
      <w:r w:rsidR="00A5480A">
        <w:rPr>
          <w:rFonts w:ascii="Source Sans Pro" w:hAnsi="Source Sans Pro"/>
          <w:sz w:val="26"/>
          <w:szCs w:val="26"/>
          <w:shd w:val="clear" w:color="auto" w:fill="FFFFFF"/>
        </w:rPr>
        <w:t>i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ndividuálneho poistenia sú bez RETROAKTÍVNEHO krytia. Pokiaľ by ho 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autorizovaný inžinier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požadoval, tak si znova bude musieť priplatiť </w:t>
      </w:r>
      <w:r w:rsidR="001D2E28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k uvedenému poistnému podľa toho, koľko rokov retroaktivity si dohodne s poisťovňou. </w:t>
      </w:r>
      <w:r w:rsidR="00DC0F52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Skúsenosti sú také, že poisťovňa 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r</w:t>
      </w:r>
      <w:r w:rsidR="00DC0F52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etroaktivitu umožňuje od 1 do 3 rokov. </w:t>
      </w:r>
      <w:r w:rsidR="00DC0F52" w:rsidRPr="004179A6">
        <w:rPr>
          <w:rFonts w:ascii="Source Sans Pro" w:hAnsi="Source Sans Pro"/>
          <w:i/>
          <w:iCs/>
          <w:sz w:val="26"/>
          <w:szCs w:val="26"/>
          <w:u w:val="single"/>
          <w:shd w:val="clear" w:color="auto" w:fill="FFFFFF"/>
        </w:rPr>
        <w:t xml:space="preserve">RZ SKSI má </w:t>
      </w:r>
      <w:r w:rsidR="004179A6" w:rsidRPr="004179A6">
        <w:rPr>
          <w:rFonts w:ascii="Source Sans Pro" w:hAnsi="Source Sans Pro"/>
          <w:i/>
          <w:iCs/>
          <w:sz w:val="26"/>
          <w:szCs w:val="26"/>
          <w:u w:val="single"/>
          <w:shd w:val="clear" w:color="auto" w:fill="FFFFFF"/>
        </w:rPr>
        <w:t>RETROAKTIVITU</w:t>
      </w:r>
      <w:r w:rsidR="00DC0F52" w:rsidRPr="004179A6">
        <w:rPr>
          <w:rFonts w:ascii="Source Sans Pro" w:hAnsi="Source Sans Pro"/>
          <w:i/>
          <w:iCs/>
          <w:sz w:val="26"/>
          <w:szCs w:val="26"/>
          <w:u w:val="single"/>
          <w:shd w:val="clear" w:color="auto" w:fill="FFFFFF"/>
        </w:rPr>
        <w:t xml:space="preserve"> zahrnutú v základnom krytí od začiatku projektovania.</w:t>
      </w:r>
      <w:r w:rsidR="00DC0F52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</w:p>
    <w:p w14:paraId="392CA377" w14:textId="787A173F" w:rsidR="003F20AA" w:rsidRPr="007A5437" w:rsidRDefault="0061017B" w:rsidP="00D16495">
      <w:pPr>
        <w:jc w:val="both"/>
        <w:rPr>
          <w:rFonts w:ascii="Source Sans Pro" w:hAnsi="Source Sans Pro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sz w:val="26"/>
          <w:szCs w:val="26"/>
          <w:shd w:val="clear" w:color="auto" w:fill="FFFFFF"/>
        </w:rPr>
        <w:t>Poistné sadzby RZ SKSI vychádzajú mimoriadne výhodne a</w:t>
      </w:r>
      <w:r w:rsidR="009B381A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j v porovnaní so sadzbami, ktoré majú  kolegovia v Českej komore autorizovaných inžinierov </w:t>
      </w:r>
      <w:r w:rsidR="00D16495">
        <w:rPr>
          <w:rFonts w:ascii="Source Sans Pro" w:hAnsi="Source Sans Pro"/>
          <w:sz w:val="26"/>
          <w:szCs w:val="26"/>
          <w:shd w:val="clear" w:color="auto" w:fill="FFFFFF"/>
        </w:rPr>
        <w:t xml:space="preserve">a technikov </w:t>
      </w:r>
      <w:r w:rsidR="004179A6">
        <w:rPr>
          <w:rFonts w:ascii="Source Sans Pro" w:hAnsi="Source Sans Pro"/>
          <w:sz w:val="26"/>
          <w:szCs w:val="26"/>
          <w:shd w:val="clear" w:color="auto" w:fill="FFFFFF"/>
        </w:rPr>
        <w:t>(ďalej „</w:t>
      </w:r>
      <w:r w:rsidR="009B381A" w:rsidRPr="007A5437">
        <w:rPr>
          <w:rFonts w:ascii="Source Sans Pro" w:hAnsi="Source Sans Pro"/>
          <w:sz w:val="26"/>
          <w:szCs w:val="26"/>
          <w:shd w:val="clear" w:color="auto" w:fill="FFFFFF"/>
        </w:rPr>
        <w:t>ČKAIT</w:t>
      </w:r>
      <w:r w:rsidR="004179A6">
        <w:rPr>
          <w:rFonts w:ascii="Source Sans Pro" w:hAnsi="Source Sans Pro"/>
          <w:sz w:val="26"/>
          <w:szCs w:val="26"/>
          <w:shd w:val="clear" w:color="auto" w:fill="FFFFFF"/>
        </w:rPr>
        <w:t>“)</w:t>
      </w:r>
      <w:r w:rsidR="003F20AA" w:rsidRPr="007A5437">
        <w:rPr>
          <w:rFonts w:ascii="Source Sans Pro" w:hAnsi="Source Sans Pro"/>
          <w:sz w:val="26"/>
          <w:szCs w:val="26"/>
          <w:shd w:val="clear" w:color="auto" w:fill="FFFFFF"/>
        </w:rPr>
        <w:t>. Rámcová poistná zmluva ČKAIT je oveľa komplikovanejšia s množstvom premenných koeficientov, ktoré vstupujú do celkového výpočtu výšky poistného.</w:t>
      </w:r>
    </w:p>
    <w:p w14:paraId="77285024" w14:textId="7EDABB60" w:rsidR="009B381A" w:rsidRPr="007A5437" w:rsidRDefault="004179A6" w:rsidP="00D16495">
      <w:pPr>
        <w:jc w:val="both"/>
        <w:rPr>
          <w:rFonts w:ascii="Source Sans Pro" w:hAnsi="Source Sans Pro"/>
          <w:sz w:val="26"/>
          <w:szCs w:val="26"/>
          <w:shd w:val="clear" w:color="auto" w:fill="FFFFFF"/>
        </w:rPr>
      </w:pPr>
      <w:r>
        <w:rPr>
          <w:rFonts w:ascii="Source Sans Pro" w:hAnsi="Source Sans Pro"/>
          <w:sz w:val="26"/>
          <w:szCs w:val="26"/>
          <w:shd w:val="clear" w:color="auto" w:fill="FFFFFF"/>
        </w:rPr>
        <w:lastRenderedPageBreak/>
        <w:t>Vzhľadom k tejto zložitosti a</w:t>
      </w:r>
      <w:r w:rsidR="003F20AA" w:rsidRPr="007A5437">
        <w:rPr>
          <w:rFonts w:ascii="Source Sans Pro" w:hAnsi="Source Sans Pro"/>
          <w:sz w:val="26"/>
          <w:szCs w:val="26"/>
          <w:shd w:val="clear" w:color="auto" w:fill="FFFFFF"/>
        </w:rPr>
        <w:t>ko príklad uvádzame v tabuľke FO , ktorá má v ČR obrat od 20-30</w:t>
      </w:r>
      <w:r w:rsidR="00D16495">
        <w:rPr>
          <w:rFonts w:ascii="Source Sans Pro" w:hAnsi="Source Sans Pro"/>
          <w:sz w:val="26"/>
          <w:szCs w:val="26"/>
          <w:shd w:val="clear" w:color="auto" w:fill="FFFFFF"/>
        </w:rPr>
        <w:t>.000 € v porovnaní s FO - ASI (</w:t>
      </w:r>
      <w:r w:rsidR="003F20AA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statik) v SKSI.  </w:t>
      </w:r>
    </w:p>
    <w:p w14:paraId="4015D356" w14:textId="466DFD9D" w:rsidR="00B85FD8" w:rsidRPr="007A5437" w:rsidRDefault="003F20AA" w:rsidP="003F20AA">
      <w:pPr>
        <w:jc w:val="center"/>
        <w:rPr>
          <w:rFonts w:ascii="Source Sans Pro" w:hAnsi="Source Sans Pro"/>
          <w:b/>
          <w:bCs/>
          <w:sz w:val="26"/>
          <w:szCs w:val="26"/>
          <w:u w:val="single"/>
          <w:shd w:val="clear" w:color="auto" w:fill="FFFFFF"/>
        </w:rPr>
      </w:pPr>
      <w:r w:rsidRPr="007A5437">
        <w:rPr>
          <w:rFonts w:ascii="Source Sans Pro" w:hAnsi="Source Sans Pro"/>
          <w:b/>
          <w:bCs/>
          <w:sz w:val="26"/>
          <w:szCs w:val="26"/>
          <w:u w:val="single"/>
          <w:shd w:val="clear" w:color="auto" w:fill="FFFFFF"/>
        </w:rPr>
        <w:t>Porovnanie RZ SKSI a RZ ČKAIT</w:t>
      </w:r>
      <w:r w:rsidR="00D16495">
        <w:rPr>
          <w:rFonts w:ascii="Source Sans Pro" w:hAnsi="Source Sans Pro"/>
          <w:b/>
          <w:bCs/>
          <w:sz w:val="26"/>
          <w:szCs w:val="26"/>
          <w:u w:val="single"/>
          <w:shd w:val="clear" w:color="auto" w:fill="FFFFFF"/>
        </w:rPr>
        <w:t xml:space="preserve"> (</w:t>
      </w:r>
      <w:r w:rsidR="006B7ADA" w:rsidRPr="007A5437">
        <w:rPr>
          <w:rFonts w:ascii="Source Sans Pro" w:hAnsi="Source Sans Pro"/>
          <w:b/>
          <w:bCs/>
          <w:sz w:val="26"/>
          <w:szCs w:val="26"/>
          <w:u w:val="single"/>
          <w:shd w:val="clear" w:color="auto" w:fill="FFFFFF"/>
        </w:rPr>
        <w:t xml:space="preserve">statik)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1963"/>
        <w:gridCol w:w="2333"/>
        <w:gridCol w:w="2422"/>
        <w:gridCol w:w="2633"/>
      </w:tblGrid>
      <w:tr w:rsidR="006844FE" w:rsidRPr="007A5437" w14:paraId="5A7A9F22" w14:textId="77777777" w:rsidTr="007E6BE9">
        <w:tc>
          <w:tcPr>
            <w:tcW w:w="1963" w:type="dxa"/>
          </w:tcPr>
          <w:p w14:paraId="09F0A185" w14:textId="77777777" w:rsidR="006B7ADA" w:rsidRPr="007A5437" w:rsidRDefault="006B7ADA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33" w:type="dxa"/>
          </w:tcPr>
          <w:p w14:paraId="1ACC1A27" w14:textId="2ADD6175" w:rsidR="006B7ADA" w:rsidRPr="007A5437" w:rsidRDefault="006B7ADA" w:rsidP="007E6BE9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  <w:shd w:val="clear" w:color="auto" w:fill="FFFFFF"/>
              </w:rPr>
              <w:t>Poistná suma</w:t>
            </w:r>
          </w:p>
        </w:tc>
        <w:tc>
          <w:tcPr>
            <w:tcW w:w="2422" w:type="dxa"/>
          </w:tcPr>
          <w:p w14:paraId="23140D9B" w14:textId="405F97BA" w:rsidR="006B7ADA" w:rsidRPr="007A5437" w:rsidRDefault="006B7ADA" w:rsidP="007E6BE9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  <w:shd w:val="clear" w:color="auto" w:fill="FFFFFF"/>
              </w:rPr>
              <w:t>Spoluúčasť</w:t>
            </w:r>
          </w:p>
        </w:tc>
        <w:tc>
          <w:tcPr>
            <w:tcW w:w="2633" w:type="dxa"/>
          </w:tcPr>
          <w:p w14:paraId="535AB911" w14:textId="7149D982" w:rsidR="006B7ADA" w:rsidRPr="007A5437" w:rsidRDefault="006B7ADA" w:rsidP="007E6BE9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  <w:shd w:val="clear" w:color="auto" w:fill="FFFFFF"/>
              </w:rPr>
              <w:t>Základné poistné v €</w:t>
            </w:r>
          </w:p>
        </w:tc>
      </w:tr>
      <w:tr w:rsidR="007E6BE9" w:rsidRPr="007A5437" w14:paraId="01D9BE43" w14:textId="77777777" w:rsidTr="007E6BE9">
        <w:tc>
          <w:tcPr>
            <w:tcW w:w="1963" w:type="dxa"/>
            <w:vMerge w:val="restart"/>
            <w:vAlign w:val="center"/>
          </w:tcPr>
          <w:p w14:paraId="62079FCC" w14:textId="76F47A2F" w:rsidR="007E6BE9" w:rsidRPr="004179A6" w:rsidRDefault="007E6BE9" w:rsidP="007E6BE9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  <w:shd w:val="clear" w:color="auto" w:fill="FFFFFF"/>
              </w:rPr>
            </w:pPr>
            <w:r w:rsidRPr="004179A6">
              <w:rPr>
                <w:rFonts w:ascii="Source Sans Pro" w:hAnsi="Source Sans Pro"/>
                <w:b/>
                <w:bCs/>
                <w:sz w:val="26"/>
                <w:szCs w:val="26"/>
                <w:shd w:val="clear" w:color="auto" w:fill="FFFFFF"/>
              </w:rPr>
              <w:t>Rámcová poistná zmluva ČKAIT</w:t>
            </w:r>
          </w:p>
        </w:tc>
        <w:tc>
          <w:tcPr>
            <w:tcW w:w="2333" w:type="dxa"/>
          </w:tcPr>
          <w:p w14:paraId="2D37D303" w14:textId="28535CDE" w:rsidR="007E6BE9" w:rsidRPr="007A5437" w:rsidRDefault="007E6BE9" w:rsidP="00F36636">
            <w:pPr>
              <w:jc w:val="center"/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200.000</w:t>
            </w:r>
          </w:p>
        </w:tc>
        <w:tc>
          <w:tcPr>
            <w:tcW w:w="2422" w:type="dxa"/>
          </w:tcPr>
          <w:p w14:paraId="51A6F700" w14:textId="211E8864" w:rsidR="007E6BE9" w:rsidRPr="007A5437" w:rsidRDefault="007E6BE9" w:rsidP="00F36636">
            <w:pPr>
              <w:jc w:val="center"/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10.000</w:t>
            </w:r>
          </w:p>
        </w:tc>
        <w:tc>
          <w:tcPr>
            <w:tcW w:w="2633" w:type="dxa"/>
          </w:tcPr>
          <w:p w14:paraId="0D5E9DD5" w14:textId="2B6332B4" w:rsidR="007E6BE9" w:rsidRPr="007A5437" w:rsidRDefault="007E6BE9" w:rsidP="00F36636">
            <w:pPr>
              <w:jc w:val="center"/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419,6</w:t>
            </w:r>
          </w:p>
        </w:tc>
      </w:tr>
      <w:tr w:rsidR="007E6BE9" w:rsidRPr="007A5437" w14:paraId="67BD791E" w14:textId="77777777" w:rsidTr="007E6BE9">
        <w:tc>
          <w:tcPr>
            <w:tcW w:w="1963" w:type="dxa"/>
            <w:vMerge/>
          </w:tcPr>
          <w:p w14:paraId="2520F2FC" w14:textId="77777777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388" w:type="dxa"/>
            <w:gridSpan w:val="3"/>
          </w:tcPr>
          <w:p w14:paraId="62335E82" w14:textId="23A83EAF" w:rsidR="007E6BE9" w:rsidRPr="007A5437" w:rsidRDefault="007E6BE9" w:rsidP="006B7ADA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  <w:shd w:val="clear" w:color="auto" w:fill="FFFFFF"/>
              </w:rPr>
              <w:t>Koeficient podľa zamerania člena ČKAIT</w:t>
            </w:r>
          </w:p>
        </w:tc>
      </w:tr>
      <w:tr w:rsidR="007E6BE9" w:rsidRPr="007A5437" w14:paraId="64D69EDA" w14:textId="77777777" w:rsidTr="007E6BE9">
        <w:tc>
          <w:tcPr>
            <w:tcW w:w="1963" w:type="dxa"/>
            <w:vMerge/>
          </w:tcPr>
          <w:p w14:paraId="06747CBA" w14:textId="77777777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55" w:type="dxa"/>
            <w:gridSpan w:val="2"/>
          </w:tcPr>
          <w:p w14:paraId="20FDF911" w14:textId="414DBB59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Vzduchotechnika, elektroinštalácia</w:t>
            </w:r>
          </w:p>
        </w:tc>
        <w:tc>
          <w:tcPr>
            <w:tcW w:w="2633" w:type="dxa"/>
          </w:tcPr>
          <w:p w14:paraId="4A48C5BC" w14:textId="1499DE3C" w:rsidR="007E6BE9" w:rsidRPr="007A5437" w:rsidRDefault="007E6BE9" w:rsidP="007E6BE9">
            <w:pPr>
              <w:jc w:val="center"/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0,9</w:t>
            </w:r>
          </w:p>
        </w:tc>
      </w:tr>
      <w:tr w:rsidR="007E6BE9" w:rsidRPr="007A5437" w14:paraId="32EB6E48" w14:textId="77777777" w:rsidTr="007E6BE9">
        <w:tc>
          <w:tcPr>
            <w:tcW w:w="1963" w:type="dxa"/>
            <w:vMerge/>
          </w:tcPr>
          <w:p w14:paraId="15BBC8B9" w14:textId="77777777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55" w:type="dxa"/>
            <w:gridSpan w:val="2"/>
          </w:tcPr>
          <w:p w14:paraId="4057A918" w14:textId="3F8770D4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Bytové domy, rodinné domy, hotely</w:t>
            </w:r>
          </w:p>
        </w:tc>
        <w:tc>
          <w:tcPr>
            <w:tcW w:w="2633" w:type="dxa"/>
          </w:tcPr>
          <w:p w14:paraId="7DFECC2A" w14:textId="7A273FA8" w:rsidR="007E6BE9" w:rsidRPr="007A5437" w:rsidRDefault="007E6BE9" w:rsidP="007E6BE9">
            <w:pPr>
              <w:jc w:val="center"/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1,0</w:t>
            </w:r>
          </w:p>
        </w:tc>
      </w:tr>
      <w:tr w:rsidR="007E6BE9" w:rsidRPr="007A5437" w14:paraId="04A96F06" w14:textId="77777777" w:rsidTr="007E6BE9">
        <w:tc>
          <w:tcPr>
            <w:tcW w:w="1963" w:type="dxa"/>
            <w:vMerge/>
          </w:tcPr>
          <w:p w14:paraId="62C59CF4" w14:textId="77777777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55" w:type="dxa"/>
            <w:gridSpan w:val="2"/>
          </w:tcPr>
          <w:p w14:paraId="4E224A50" w14:textId="74F6AEDF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 xml:space="preserve">Zdravotníctvo, </w:t>
            </w:r>
            <w:r w:rsidR="006F5062"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o</w:t>
            </w: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bch.</w:t>
            </w:r>
            <w:r w:rsidR="006F5062"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centrá, soc.</w:t>
            </w:r>
            <w:r w:rsidR="006F5062"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 xml:space="preserve"> </w:t>
            </w: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zariadenia</w:t>
            </w:r>
          </w:p>
        </w:tc>
        <w:tc>
          <w:tcPr>
            <w:tcW w:w="2633" w:type="dxa"/>
          </w:tcPr>
          <w:p w14:paraId="1489C724" w14:textId="0A4F4C6E" w:rsidR="007E6BE9" w:rsidRPr="007A5437" w:rsidRDefault="007E6BE9" w:rsidP="007E6BE9">
            <w:pPr>
              <w:jc w:val="center"/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1,1</w:t>
            </w:r>
          </w:p>
        </w:tc>
      </w:tr>
      <w:tr w:rsidR="007E6BE9" w:rsidRPr="007A5437" w14:paraId="14932ED5" w14:textId="77777777" w:rsidTr="007E6BE9">
        <w:tc>
          <w:tcPr>
            <w:tcW w:w="1963" w:type="dxa"/>
            <w:vMerge/>
          </w:tcPr>
          <w:p w14:paraId="294A2587" w14:textId="77777777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55" w:type="dxa"/>
            <w:gridSpan w:val="2"/>
          </w:tcPr>
          <w:p w14:paraId="025AD6A4" w14:textId="7F266458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Priemyselné objekty</w:t>
            </w:r>
          </w:p>
        </w:tc>
        <w:tc>
          <w:tcPr>
            <w:tcW w:w="2633" w:type="dxa"/>
          </w:tcPr>
          <w:p w14:paraId="71E90C8B" w14:textId="7D56D557" w:rsidR="007E6BE9" w:rsidRPr="007A5437" w:rsidRDefault="007E6BE9" w:rsidP="007E6BE9">
            <w:pPr>
              <w:jc w:val="center"/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1,2</w:t>
            </w:r>
          </w:p>
        </w:tc>
      </w:tr>
      <w:tr w:rsidR="007E6BE9" w:rsidRPr="007A5437" w14:paraId="2F128C10" w14:textId="77777777" w:rsidTr="007E6BE9">
        <w:tc>
          <w:tcPr>
            <w:tcW w:w="1963" w:type="dxa"/>
            <w:vMerge/>
          </w:tcPr>
          <w:p w14:paraId="1F09EAF0" w14:textId="77777777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55" w:type="dxa"/>
            <w:gridSpan w:val="2"/>
          </w:tcPr>
          <w:p w14:paraId="3B7BF152" w14:textId="42539580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Mosty, tunely</w:t>
            </w:r>
          </w:p>
        </w:tc>
        <w:tc>
          <w:tcPr>
            <w:tcW w:w="2633" w:type="dxa"/>
          </w:tcPr>
          <w:p w14:paraId="1CE5985B" w14:textId="04CFFD2B" w:rsidR="007E6BE9" w:rsidRPr="007A5437" w:rsidRDefault="007E6BE9" w:rsidP="007E6BE9">
            <w:pPr>
              <w:jc w:val="center"/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1,5</w:t>
            </w:r>
          </w:p>
        </w:tc>
      </w:tr>
      <w:tr w:rsidR="007E6BE9" w:rsidRPr="007A5437" w14:paraId="0D76AD97" w14:textId="77777777" w:rsidTr="007E6BE9">
        <w:tc>
          <w:tcPr>
            <w:tcW w:w="1963" w:type="dxa"/>
            <w:vMerge/>
          </w:tcPr>
          <w:p w14:paraId="06F31A04" w14:textId="77777777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55" w:type="dxa"/>
            <w:gridSpan w:val="2"/>
          </w:tcPr>
          <w:p w14:paraId="3F8C290B" w14:textId="37D0391F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Statika a dynamika</w:t>
            </w:r>
          </w:p>
        </w:tc>
        <w:tc>
          <w:tcPr>
            <w:tcW w:w="2633" w:type="dxa"/>
          </w:tcPr>
          <w:p w14:paraId="7F0F6A87" w14:textId="71EB7E90" w:rsidR="007E6BE9" w:rsidRPr="007A5437" w:rsidRDefault="007E6BE9" w:rsidP="007E6BE9">
            <w:pPr>
              <w:jc w:val="center"/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1,6</w:t>
            </w:r>
          </w:p>
        </w:tc>
      </w:tr>
      <w:tr w:rsidR="007E6BE9" w:rsidRPr="007A5437" w14:paraId="3BD6B4F7" w14:textId="77777777" w:rsidTr="007E6BE9">
        <w:tc>
          <w:tcPr>
            <w:tcW w:w="1963" w:type="dxa"/>
            <w:vMerge/>
          </w:tcPr>
          <w:p w14:paraId="61206B18" w14:textId="77777777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55" w:type="dxa"/>
            <w:gridSpan w:val="2"/>
          </w:tcPr>
          <w:p w14:paraId="6C6E5396" w14:textId="7C79D4E4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EHB</w:t>
            </w:r>
          </w:p>
        </w:tc>
        <w:tc>
          <w:tcPr>
            <w:tcW w:w="2633" w:type="dxa"/>
          </w:tcPr>
          <w:p w14:paraId="5F8992EF" w14:textId="09020CD9" w:rsidR="007E6BE9" w:rsidRPr="007A5437" w:rsidRDefault="007E6BE9" w:rsidP="007E6BE9">
            <w:pPr>
              <w:jc w:val="center"/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1,1</w:t>
            </w:r>
          </w:p>
        </w:tc>
      </w:tr>
      <w:tr w:rsidR="007E6BE9" w:rsidRPr="007A5437" w14:paraId="1FB260E8" w14:textId="77777777" w:rsidTr="007E6BE9">
        <w:tc>
          <w:tcPr>
            <w:tcW w:w="1963" w:type="dxa"/>
            <w:vMerge/>
          </w:tcPr>
          <w:p w14:paraId="23F62A30" w14:textId="77777777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55" w:type="dxa"/>
            <w:gridSpan w:val="2"/>
          </w:tcPr>
          <w:p w14:paraId="35BD4111" w14:textId="43F9E509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Znalec</w:t>
            </w:r>
          </w:p>
        </w:tc>
        <w:tc>
          <w:tcPr>
            <w:tcW w:w="2633" w:type="dxa"/>
          </w:tcPr>
          <w:p w14:paraId="3875F12F" w14:textId="795D88F0" w:rsidR="007E6BE9" w:rsidRPr="007A5437" w:rsidRDefault="007E6BE9" w:rsidP="007E6BE9">
            <w:pPr>
              <w:jc w:val="center"/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1,15</w:t>
            </w:r>
          </w:p>
        </w:tc>
      </w:tr>
      <w:tr w:rsidR="007E6BE9" w:rsidRPr="007A5437" w14:paraId="688F12FE" w14:textId="77777777" w:rsidTr="007E6BE9">
        <w:tc>
          <w:tcPr>
            <w:tcW w:w="1963" w:type="dxa"/>
            <w:vMerge/>
          </w:tcPr>
          <w:p w14:paraId="655D356B" w14:textId="77777777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55" w:type="dxa"/>
            <w:gridSpan w:val="2"/>
          </w:tcPr>
          <w:p w14:paraId="43D72D27" w14:textId="4E483B8A" w:rsidR="007E6BE9" w:rsidRPr="007A5437" w:rsidRDefault="007E6BE9" w:rsidP="009B381A">
            <w:pPr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Koeficient RETROAKTIVITY</w:t>
            </w:r>
          </w:p>
        </w:tc>
        <w:tc>
          <w:tcPr>
            <w:tcW w:w="2633" w:type="dxa"/>
          </w:tcPr>
          <w:p w14:paraId="30EBFE7F" w14:textId="29D8B38D" w:rsidR="007E6BE9" w:rsidRPr="007A5437" w:rsidRDefault="007E6BE9" w:rsidP="007E6BE9">
            <w:pPr>
              <w:jc w:val="center"/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</w:pPr>
            <w:r w:rsidRPr="007A5437">
              <w:rPr>
                <w:rFonts w:ascii="Source Sans Pro" w:hAnsi="Source Sans Pro"/>
                <w:sz w:val="26"/>
                <w:szCs w:val="26"/>
                <w:shd w:val="clear" w:color="auto" w:fill="FFFFFF"/>
              </w:rPr>
              <w:t>1,3</w:t>
            </w:r>
          </w:p>
        </w:tc>
      </w:tr>
    </w:tbl>
    <w:p w14:paraId="19302370" w14:textId="07165289" w:rsidR="003F20AA" w:rsidRPr="007A5437" w:rsidRDefault="003F20AA" w:rsidP="009B381A">
      <w:pPr>
        <w:rPr>
          <w:rFonts w:ascii="Source Sans Pro" w:hAnsi="Source Sans Pro"/>
          <w:sz w:val="26"/>
          <w:szCs w:val="26"/>
          <w:shd w:val="clear" w:color="auto" w:fill="FFFFFF"/>
        </w:rPr>
      </w:pPr>
    </w:p>
    <w:p w14:paraId="7E68F35F" w14:textId="7A3DA82A" w:rsidR="003F20AA" w:rsidRPr="007A5437" w:rsidRDefault="006B7ADA" w:rsidP="00D16495">
      <w:pPr>
        <w:jc w:val="both"/>
        <w:rPr>
          <w:rFonts w:ascii="Source Sans Pro" w:hAnsi="Source Sans Pro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Základné poistné (v našom prípade 419,6 € ) vychádza z limitu poistného plnenia 200.000 € a ročnom obrate </w:t>
      </w:r>
      <w:r w:rsidR="00C91EC5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poisteného vo výške 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20-30.000 € . Ak vychádzame z toho, že poistený subjekt vykonáva činnosť statika, tak pri základnom poistnom 419,6 € sa toto </w:t>
      </w:r>
      <w:r w:rsidR="005C231C">
        <w:rPr>
          <w:rFonts w:ascii="Source Sans Pro" w:hAnsi="Source Sans Pro"/>
          <w:sz w:val="26"/>
          <w:szCs w:val="26"/>
          <w:shd w:val="clear" w:color="auto" w:fill="FFFFFF"/>
        </w:rPr>
        <w:t xml:space="preserve">základné 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>poistné násobí koeficientami uvedenými v</w:t>
      </w:r>
      <w:r w:rsidR="005C231C">
        <w:rPr>
          <w:rFonts w:ascii="Source Sans Pro" w:hAnsi="Source Sans Pro"/>
          <w:sz w:val="26"/>
          <w:szCs w:val="26"/>
          <w:shd w:val="clear" w:color="auto" w:fill="FFFFFF"/>
        </w:rPr>
        <w:t> 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>tabuľke</w:t>
      </w:r>
      <w:r w:rsidR="005C231C">
        <w:rPr>
          <w:rFonts w:ascii="Source Sans Pro" w:hAnsi="Source Sans Pro"/>
          <w:sz w:val="26"/>
          <w:szCs w:val="26"/>
          <w:shd w:val="clear" w:color="auto" w:fill="FFFFFF"/>
        </w:rPr>
        <w:t xml:space="preserve"> vyššie.</w:t>
      </w:r>
    </w:p>
    <w:p w14:paraId="6167CDBA" w14:textId="4DFC0E3C" w:rsidR="00B66209" w:rsidRPr="007A5437" w:rsidRDefault="005C231C" w:rsidP="00D16495">
      <w:pPr>
        <w:jc w:val="both"/>
        <w:rPr>
          <w:rFonts w:ascii="Source Sans Pro" w:hAnsi="Source Sans Pro"/>
          <w:sz w:val="26"/>
          <w:szCs w:val="26"/>
          <w:shd w:val="clear" w:color="auto" w:fill="FFFFFF"/>
        </w:rPr>
      </w:pPr>
      <w:r>
        <w:rPr>
          <w:rFonts w:ascii="Source Sans Pro" w:hAnsi="Source Sans Pro"/>
          <w:sz w:val="26"/>
          <w:szCs w:val="26"/>
          <w:shd w:val="clear" w:color="auto" w:fill="FFFFFF"/>
        </w:rPr>
        <w:t xml:space="preserve">Výsledné poistné = </w:t>
      </w:r>
      <w:r w:rsidR="006B7ADA" w:rsidRPr="007A5437">
        <w:rPr>
          <w:rFonts w:ascii="Source Sans Pro" w:hAnsi="Source Sans Pro"/>
          <w:sz w:val="26"/>
          <w:szCs w:val="26"/>
          <w:shd w:val="clear" w:color="auto" w:fill="FFFFFF"/>
        </w:rPr>
        <w:t>419,6</w:t>
      </w:r>
      <w:r w:rsidR="00D16495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6B7ADA" w:rsidRPr="007A5437">
        <w:rPr>
          <w:rFonts w:ascii="Source Sans Pro" w:hAnsi="Source Sans Pro"/>
          <w:sz w:val="26"/>
          <w:szCs w:val="26"/>
          <w:shd w:val="clear" w:color="auto" w:fill="FFFFFF"/>
        </w:rPr>
        <w:t>€</w:t>
      </w:r>
      <w:r>
        <w:rPr>
          <w:rFonts w:ascii="Source Sans Pro" w:hAnsi="Source Sans Pro"/>
          <w:sz w:val="26"/>
          <w:szCs w:val="26"/>
          <w:shd w:val="clear" w:color="auto" w:fill="FFFFFF"/>
        </w:rPr>
        <w:t xml:space="preserve"> (základné poistné)</w:t>
      </w:r>
      <w:r w:rsidR="006B7ADA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x 1,6 (prirážka za zameranie</w:t>
      </w:r>
      <w:r>
        <w:rPr>
          <w:rFonts w:ascii="Source Sans Pro" w:hAnsi="Source Sans Pro"/>
          <w:sz w:val="26"/>
          <w:szCs w:val="26"/>
          <w:shd w:val="clear" w:color="auto" w:fill="FFFFFF"/>
        </w:rPr>
        <w:t xml:space="preserve"> činnosti</w:t>
      </w:r>
      <w:r w:rsidR="006B7ADA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) x 1,3 (retroaktivita </w:t>
      </w:r>
      <w:r w:rsidR="00B95308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6 rokov). Výsledné poistné pre </w:t>
      </w:r>
      <w:r w:rsidR="00B95308" w:rsidRPr="005C231C">
        <w:rPr>
          <w:rFonts w:ascii="Source Sans Pro" w:hAnsi="Source Sans Pro"/>
          <w:b/>
          <w:bCs/>
          <w:sz w:val="26"/>
          <w:szCs w:val="26"/>
          <w:shd w:val="clear" w:color="auto" w:fill="FFFFFF"/>
        </w:rPr>
        <w:t>člena ČKAIT</w:t>
      </w:r>
      <w:r w:rsidR="00B95308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B95308" w:rsidRPr="005C231C">
        <w:rPr>
          <w:rFonts w:ascii="Source Sans Pro" w:hAnsi="Source Sans Pro"/>
          <w:b/>
          <w:bCs/>
          <w:sz w:val="26"/>
          <w:szCs w:val="26"/>
          <w:shd w:val="clear" w:color="auto" w:fill="FFFFFF"/>
        </w:rPr>
        <w:t>je 872,8</w:t>
      </w:r>
      <w:r w:rsidR="00D16495" w:rsidRPr="005C231C">
        <w:rPr>
          <w:rFonts w:ascii="Source Sans Pro" w:hAnsi="Source Sans Pro"/>
          <w:b/>
          <w:bCs/>
          <w:sz w:val="26"/>
          <w:szCs w:val="26"/>
          <w:shd w:val="clear" w:color="auto" w:fill="FFFFFF"/>
        </w:rPr>
        <w:t xml:space="preserve"> </w:t>
      </w:r>
      <w:r w:rsidR="00B95308" w:rsidRPr="005C231C">
        <w:rPr>
          <w:rFonts w:ascii="Source Sans Pro" w:hAnsi="Source Sans Pro"/>
          <w:b/>
          <w:bCs/>
          <w:sz w:val="26"/>
          <w:szCs w:val="26"/>
          <w:shd w:val="clear" w:color="auto" w:fill="FFFFFF"/>
        </w:rPr>
        <w:t>€ ročne</w:t>
      </w:r>
      <w:r w:rsidR="00B95308" w:rsidRPr="007A5437">
        <w:rPr>
          <w:rFonts w:ascii="Source Sans Pro" w:hAnsi="Source Sans Pro"/>
          <w:sz w:val="26"/>
          <w:szCs w:val="26"/>
          <w:shd w:val="clear" w:color="auto" w:fill="FFFFFF"/>
        </w:rPr>
        <w:t>. Poistné pre člena SKSI, ktorý vykonáva činnosť statika</w:t>
      </w:r>
      <w:r w:rsidR="00D16495">
        <w:rPr>
          <w:rFonts w:ascii="Source Sans Pro" w:hAnsi="Source Sans Pro"/>
          <w:sz w:val="26"/>
          <w:szCs w:val="26"/>
          <w:shd w:val="clear" w:color="auto" w:fill="FFFFFF"/>
        </w:rPr>
        <w:t>,</w:t>
      </w:r>
      <w:r w:rsidR="00B95308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je pri </w:t>
      </w:r>
      <w:r w:rsidR="006F5062" w:rsidRPr="007A5437">
        <w:rPr>
          <w:rFonts w:ascii="Source Sans Pro" w:hAnsi="Source Sans Pro"/>
          <w:sz w:val="26"/>
          <w:szCs w:val="26"/>
          <w:shd w:val="clear" w:color="auto" w:fill="FFFFFF"/>
        </w:rPr>
        <w:t>p</w:t>
      </w:r>
      <w:r w:rsidR="00B95308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oistnej sume 200.000 € </w:t>
      </w:r>
      <w:r w:rsidR="00B95308" w:rsidRPr="005C231C">
        <w:rPr>
          <w:rFonts w:ascii="Source Sans Pro" w:hAnsi="Source Sans Pro"/>
          <w:b/>
          <w:bCs/>
          <w:sz w:val="26"/>
          <w:szCs w:val="26"/>
          <w:shd w:val="clear" w:color="auto" w:fill="FFFFFF"/>
        </w:rPr>
        <w:t>v RZ SKSI vo výške 313</w:t>
      </w:r>
      <w:r w:rsidR="00D16495" w:rsidRPr="005C231C">
        <w:rPr>
          <w:rFonts w:ascii="Source Sans Pro" w:hAnsi="Source Sans Pro"/>
          <w:b/>
          <w:bCs/>
          <w:sz w:val="26"/>
          <w:szCs w:val="26"/>
          <w:shd w:val="clear" w:color="auto" w:fill="FFFFFF"/>
        </w:rPr>
        <w:t xml:space="preserve"> </w:t>
      </w:r>
      <w:r w:rsidR="00B95308" w:rsidRPr="005C231C">
        <w:rPr>
          <w:rFonts w:ascii="Source Sans Pro" w:hAnsi="Source Sans Pro"/>
          <w:b/>
          <w:bCs/>
          <w:sz w:val="26"/>
          <w:szCs w:val="26"/>
          <w:shd w:val="clear" w:color="auto" w:fill="FFFFFF"/>
        </w:rPr>
        <w:t>€</w:t>
      </w:r>
      <w:r w:rsidR="00B95308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Pr="005C231C">
        <w:rPr>
          <w:rFonts w:ascii="Source Sans Pro" w:hAnsi="Source Sans Pro"/>
          <w:b/>
          <w:bCs/>
          <w:sz w:val="26"/>
          <w:szCs w:val="26"/>
          <w:shd w:val="clear" w:color="auto" w:fill="FFFFFF"/>
        </w:rPr>
        <w:t>ročne</w:t>
      </w:r>
      <w:r w:rsidR="00B95308" w:rsidRPr="007A5437">
        <w:rPr>
          <w:rFonts w:ascii="Source Sans Pro" w:hAnsi="Source Sans Pro"/>
          <w:sz w:val="26"/>
          <w:szCs w:val="26"/>
          <w:shd w:val="clear" w:color="auto" w:fill="FFFFFF"/>
        </w:rPr>
        <w:t>. Je to o</w:t>
      </w:r>
      <w:r w:rsidR="00D16495">
        <w:rPr>
          <w:rFonts w:ascii="Source Sans Pro" w:hAnsi="Source Sans Pro"/>
          <w:sz w:val="26"/>
          <w:szCs w:val="26"/>
          <w:shd w:val="clear" w:color="auto" w:fill="FFFFFF"/>
        </w:rPr>
        <w:t> </w:t>
      </w:r>
      <w:r w:rsidR="00B95308" w:rsidRPr="007A5437">
        <w:rPr>
          <w:rFonts w:ascii="Source Sans Pro" w:hAnsi="Source Sans Pro"/>
          <w:sz w:val="26"/>
          <w:szCs w:val="26"/>
          <w:shd w:val="clear" w:color="auto" w:fill="FFFFFF"/>
        </w:rPr>
        <w:t>178</w:t>
      </w:r>
      <w:r w:rsidR="00D16495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B95308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% menej </w:t>
      </w:r>
      <w:r>
        <w:rPr>
          <w:rFonts w:ascii="Source Sans Pro" w:hAnsi="Source Sans Pro"/>
          <w:sz w:val="26"/>
          <w:szCs w:val="26"/>
          <w:shd w:val="clear" w:color="auto" w:fill="FFFFFF"/>
        </w:rPr>
        <w:t>ako v Rámcovej PZ ČKAIT.</w:t>
      </w:r>
      <w:r w:rsidR="00B95308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Čo je ešte veľmi dôležité si všimnúť, je výška spol</w:t>
      </w:r>
      <w:r w:rsidR="001075E4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uúčasti. V ČKAIT je až vo výške 10.000 €. V našej RZ SKSI </w:t>
      </w:r>
      <w:r>
        <w:rPr>
          <w:rFonts w:ascii="Source Sans Pro" w:hAnsi="Source Sans Pro"/>
          <w:sz w:val="26"/>
          <w:szCs w:val="26"/>
          <w:shd w:val="clear" w:color="auto" w:fill="FFFFFF"/>
        </w:rPr>
        <w:t xml:space="preserve">je spoluúčasť vo výške </w:t>
      </w:r>
      <w:r w:rsidR="001075E4" w:rsidRPr="007A5437">
        <w:rPr>
          <w:rFonts w:ascii="Source Sans Pro" w:hAnsi="Source Sans Pro"/>
          <w:sz w:val="26"/>
          <w:szCs w:val="26"/>
          <w:shd w:val="clear" w:color="auto" w:fill="FFFFFF"/>
        </w:rPr>
        <w:t>2</w:t>
      </w:r>
      <w:r w:rsidR="00D16495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1075E4" w:rsidRPr="007A5437">
        <w:rPr>
          <w:rFonts w:ascii="Source Sans Pro" w:hAnsi="Source Sans Pro"/>
          <w:sz w:val="26"/>
          <w:szCs w:val="26"/>
          <w:shd w:val="clear" w:color="auto" w:fill="FFFFFF"/>
        </w:rPr>
        <w:t>% min.</w:t>
      </w:r>
      <w:r w:rsidR="00D16495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1075E4" w:rsidRPr="007A5437">
        <w:rPr>
          <w:rFonts w:ascii="Source Sans Pro" w:hAnsi="Source Sans Pro"/>
          <w:sz w:val="26"/>
          <w:szCs w:val="26"/>
          <w:shd w:val="clear" w:color="auto" w:fill="FFFFFF"/>
        </w:rPr>
        <w:t>500</w:t>
      </w:r>
      <w:r>
        <w:rPr>
          <w:rFonts w:ascii="Source Sans Pro" w:hAnsi="Source Sans Pro"/>
          <w:sz w:val="26"/>
          <w:szCs w:val="26"/>
          <w:shd w:val="clear" w:color="auto" w:fill="FFFFFF"/>
        </w:rPr>
        <w:t xml:space="preserve"> €</w:t>
      </w:r>
      <w:r w:rsidR="001075E4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. </w:t>
      </w:r>
    </w:p>
    <w:p w14:paraId="785B8F63" w14:textId="77777777" w:rsidR="006F5062" w:rsidRPr="007A5437" w:rsidRDefault="006F5062" w:rsidP="009B381A">
      <w:pPr>
        <w:rPr>
          <w:rFonts w:ascii="Source Sans Pro" w:hAnsi="Source Sans Pro"/>
          <w:b/>
          <w:bCs/>
          <w:color w:val="538135" w:themeColor="accent6" w:themeShade="BF"/>
          <w:sz w:val="26"/>
          <w:szCs w:val="26"/>
        </w:rPr>
      </w:pPr>
    </w:p>
    <w:p w14:paraId="5B6B3EEA" w14:textId="16593BE5" w:rsidR="00B66209" w:rsidRPr="00F36636" w:rsidRDefault="00B66209" w:rsidP="009B381A">
      <w:pPr>
        <w:rPr>
          <w:rFonts w:ascii="Source Sans Pro" w:hAnsi="Source Sans Pro"/>
          <w:b/>
          <w:bCs/>
          <w:sz w:val="26"/>
          <w:szCs w:val="26"/>
          <w:u w:val="single"/>
        </w:rPr>
      </w:pPr>
      <w:r w:rsidRPr="00F36636">
        <w:rPr>
          <w:rFonts w:ascii="Source Sans Pro" w:hAnsi="Source Sans Pro"/>
          <w:b/>
          <w:bCs/>
          <w:sz w:val="26"/>
          <w:szCs w:val="26"/>
          <w:u w:val="single"/>
        </w:rPr>
        <w:t>Pripomeňme si najväčšie výhody Rámcovej poistnej zmluvy SKSI:</w:t>
      </w:r>
    </w:p>
    <w:p w14:paraId="32705992" w14:textId="14B02B42" w:rsidR="00B85FD8" w:rsidRPr="007A5437" w:rsidRDefault="00B85FD8" w:rsidP="00D16495">
      <w:pPr>
        <w:jc w:val="both"/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• </w:t>
      </w:r>
      <w:r w:rsidRPr="007A5437">
        <w:rPr>
          <w:rFonts w:ascii="Source Sans Pro" w:hAnsi="Source Sans Pro"/>
          <w:b/>
          <w:bCs/>
          <w:sz w:val="26"/>
          <w:szCs w:val="26"/>
        </w:rPr>
        <w:t>cena a spoluúčasť</w:t>
      </w:r>
      <w:r w:rsidRPr="007A5437">
        <w:rPr>
          <w:rFonts w:ascii="Source Sans Pro" w:hAnsi="Source Sans Pro"/>
          <w:sz w:val="26"/>
          <w:szCs w:val="26"/>
        </w:rPr>
        <w:t xml:space="preserve"> – je </w:t>
      </w:r>
      <w:r w:rsidR="00C91EC5" w:rsidRPr="007A5437">
        <w:rPr>
          <w:rFonts w:ascii="Source Sans Pro" w:hAnsi="Source Sans Pro"/>
          <w:sz w:val="26"/>
          <w:szCs w:val="26"/>
        </w:rPr>
        <w:t xml:space="preserve">stále </w:t>
      </w:r>
      <w:r w:rsidRPr="007A5437">
        <w:rPr>
          <w:rFonts w:ascii="Source Sans Pro" w:hAnsi="Source Sans Pro"/>
          <w:sz w:val="26"/>
          <w:szCs w:val="26"/>
        </w:rPr>
        <w:t>výhodnejšia ako  pri individuálnych ponukách  konkurenčných poisťovní</w:t>
      </w:r>
      <w:r w:rsidR="00C91EC5" w:rsidRPr="007A5437">
        <w:rPr>
          <w:rFonts w:ascii="Source Sans Pro" w:hAnsi="Source Sans Pro"/>
          <w:sz w:val="26"/>
          <w:szCs w:val="26"/>
        </w:rPr>
        <w:t xml:space="preserve"> aj po navýšení</w:t>
      </w:r>
      <w:r w:rsidR="005C231C">
        <w:rPr>
          <w:rFonts w:ascii="Source Sans Pro" w:hAnsi="Source Sans Pro"/>
          <w:sz w:val="26"/>
          <w:szCs w:val="26"/>
        </w:rPr>
        <w:t xml:space="preserve"> poistného v nasledujúcom období</w:t>
      </w:r>
    </w:p>
    <w:p w14:paraId="6A03949A" w14:textId="77777777" w:rsidR="00C91EC5" w:rsidRPr="007A5437" w:rsidRDefault="00B85FD8" w:rsidP="00D16495">
      <w:pPr>
        <w:jc w:val="both"/>
        <w:rPr>
          <w:rFonts w:ascii="Source Sans Pro" w:hAnsi="Source Sans Pro"/>
          <w:b/>
          <w:bCs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 • princíp CLAIMS MADE – poistením sú kryté škody, ktoré vznikli z dôvodu porušenia profesijných povinnosti v minulosti, v čase projektovania, ale ich následky, </w:t>
      </w:r>
      <w:proofErr w:type="spellStart"/>
      <w:r w:rsidRPr="007A5437">
        <w:rPr>
          <w:rFonts w:ascii="Source Sans Pro" w:hAnsi="Source Sans Pro"/>
          <w:sz w:val="26"/>
          <w:szCs w:val="26"/>
        </w:rPr>
        <w:t>t.j</w:t>
      </w:r>
      <w:proofErr w:type="spellEnd"/>
      <w:r w:rsidRPr="007A5437">
        <w:rPr>
          <w:rFonts w:ascii="Source Sans Pro" w:hAnsi="Source Sans Pro"/>
          <w:sz w:val="26"/>
          <w:szCs w:val="26"/>
        </w:rPr>
        <w:t xml:space="preserve">. uplatnenie nároku na náhradu škody je až v priebehu poistného obdobia platnej poistnej zmluvy. </w:t>
      </w:r>
      <w:r w:rsidRPr="007A5437">
        <w:rPr>
          <w:rFonts w:ascii="Source Sans Pro" w:hAnsi="Source Sans Pro"/>
          <w:b/>
          <w:bCs/>
          <w:sz w:val="26"/>
          <w:szCs w:val="26"/>
          <w:u w:val="single"/>
        </w:rPr>
        <w:t>Ak ste celý čas poisten</w:t>
      </w:r>
      <w:r w:rsidR="00B66209" w:rsidRPr="007A5437">
        <w:rPr>
          <w:rFonts w:ascii="Source Sans Pro" w:hAnsi="Source Sans Pro"/>
          <w:b/>
          <w:bCs/>
          <w:sz w:val="26"/>
          <w:szCs w:val="26"/>
          <w:u w:val="single"/>
        </w:rPr>
        <w:t>í</w:t>
      </w:r>
      <w:r w:rsidRPr="007A5437">
        <w:rPr>
          <w:rFonts w:ascii="Source Sans Pro" w:hAnsi="Source Sans Pro"/>
          <w:b/>
          <w:bCs/>
          <w:sz w:val="26"/>
          <w:szCs w:val="26"/>
          <w:u w:val="single"/>
        </w:rPr>
        <w:t xml:space="preserve"> cez Rámcovú poistnú zmluvu SKSI, poistné plnenie bude vyplatené do výšky poistnej sumy dojednanej v čase, kedy prebiehali projekčné práce</w:t>
      </w:r>
      <w:r w:rsidR="00C91EC5" w:rsidRPr="007A5437">
        <w:rPr>
          <w:rFonts w:ascii="Source Sans Pro" w:hAnsi="Source Sans Pro"/>
          <w:b/>
          <w:bCs/>
          <w:sz w:val="26"/>
          <w:szCs w:val="26"/>
          <w:u w:val="single"/>
        </w:rPr>
        <w:t>. V individuálnych ponukách a ani v Českej republike takúto výhodu poistení NEMAJÚ</w:t>
      </w:r>
      <w:r w:rsidR="00C91EC5" w:rsidRPr="007A5437">
        <w:rPr>
          <w:rFonts w:ascii="Source Sans Pro" w:hAnsi="Source Sans Pro"/>
          <w:b/>
          <w:bCs/>
          <w:sz w:val="26"/>
          <w:szCs w:val="26"/>
        </w:rPr>
        <w:t xml:space="preserve">. </w:t>
      </w:r>
    </w:p>
    <w:p w14:paraId="0CC9B0A9" w14:textId="7D7C178A" w:rsidR="00B85FD8" w:rsidRPr="007A5437" w:rsidRDefault="006D168F" w:rsidP="009B381A">
      <w:pPr>
        <w:rPr>
          <w:rFonts w:ascii="Source Sans Pro" w:hAnsi="Source Sans Pro"/>
          <w:b/>
          <w:bCs/>
          <w:sz w:val="26"/>
          <w:szCs w:val="26"/>
        </w:rPr>
      </w:pPr>
      <w:r w:rsidRPr="007A5437">
        <w:rPr>
          <w:rFonts w:ascii="Source Sans Pro" w:hAnsi="Source Sans Pro"/>
          <w:b/>
          <w:bCs/>
          <w:sz w:val="26"/>
          <w:szCs w:val="26"/>
        </w:rPr>
        <w:lastRenderedPageBreak/>
        <w:t>PRÍKLAD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F5062" w:rsidRPr="007A5437" w14:paraId="38E29FF2" w14:textId="77777777" w:rsidTr="006D168F">
        <w:tc>
          <w:tcPr>
            <w:tcW w:w="1812" w:type="dxa"/>
            <w:vAlign w:val="center"/>
          </w:tcPr>
          <w:p w14:paraId="60B71226" w14:textId="11D5C4B2" w:rsidR="006D168F" w:rsidRPr="007A5437" w:rsidRDefault="006D168F" w:rsidP="006D168F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Projektovanie v roku 2021</w:t>
            </w:r>
          </w:p>
        </w:tc>
        <w:tc>
          <w:tcPr>
            <w:tcW w:w="1812" w:type="dxa"/>
            <w:vAlign w:val="center"/>
          </w:tcPr>
          <w:p w14:paraId="6A4032CA" w14:textId="00D1C8C2" w:rsidR="006D168F" w:rsidRPr="007A5437" w:rsidRDefault="006D168F" w:rsidP="006D168F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Poistná suma v roku 2021 v €</w:t>
            </w:r>
          </w:p>
        </w:tc>
        <w:tc>
          <w:tcPr>
            <w:tcW w:w="1812" w:type="dxa"/>
            <w:vAlign w:val="center"/>
          </w:tcPr>
          <w:p w14:paraId="3BE95A4E" w14:textId="33B281B9" w:rsidR="006D168F" w:rsidRPr="007A5437" w:rsidRDefault="006D168F" w:rsidP="006D168F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Uplatnenie nároku poškodeného voči ASI v roku 2023</w:t>
            </w:r>
          </w:p>
        </w:tc>
        <w:tc>
          <w:tcPr>
            <w:tcW w:w="1813" w:type="dxa"/>
            <w:vAlign w:val="center"/>
          </w:tcPr>
          <w:p w14:paraId="023A43E6" w14:textId="1D4998C2" w:rsidR="006D168F" w:rsidRPr="007A5437" w:rsidRDefault="006D168F" w:rsidP="006D168F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Poistná suma v čase uplatnenia nároku v roku 2023 v €</w:t>
            </w:r>
          </w:p>
        </w:tc>
        <w:tc>
          <w:tcPr>
            <w:tcW w:w="1813" w:type="dxa"/>
            <w:vAlign w:val="center"/>
          </w:tcPr>
          <w:p w14:paraId="104B6EB4" w14:textId="459108F5" w:rsidR="006D168F" w:rsidRPr="007A5437" w:rsidRDefault="006D168F" w:rsidP="006D168F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Vyplatené poistné plnenie v €</w:t>
            </w:r>
          </w:p>
        </w:tc>
      </w:tr>
      <w:tr w:rsidR="006F5062" w:rsidRPr="007A5437" w14:paraId="7618462D" w14:textId="77777777" w:rsidTr="006D168F">
        <w:tc>
          <w:tcPr>
            <w:tcW w:w="1812" w:type="dxa"/>
            <w:vAlign w:val="center"/>
          </w:tcPr>
          <w:p w14:paraId="691EEC5D" w14:textId="41F8507B" w:rsidR="006D168F" w:rsidRPr="007A5437" w:rsidRDefault="006D168F" w:rsidP="006D168F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Individuálne poistenie</w:t>
            </w:r>
          </w:p>
        </w:tc>
        <w:tc>
          <w:tcPr>
            <w:tcW w:w="1812" w:type="dxa"/>
            <w:vAlign w:val="center"/>
          </w:tcPr>
          <w:p w14:paraId="625EA9BD" w14:textId="59BB0204" w:rsidR="006D168F" w:rsidRPr="007A5437" w:rsidRDefault="006D168F" w:rsidP="00F36636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300.000</w:t>
            </w:r>
          </w:p>
        </w:tc>
        <w:tc>
          <w:tcPr>
            <w:tcW w:w="1812" w:type="dxa"/>
            <w:vAlign w:val="center"/>
          </w:tcPr>
          <w:p w14:paraId="64A29E76" w14:textId="764934B5" w:rsidR="006D168F" w:rsidRPr="007A5437" w:rsidRDefault="006D168F" w:rsidP="00F36636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100.000</w:t>
            </w:r>
            <w:r w:rsidR="00F36636"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 xml:space="preserve"> €</w:t>
            </w:r>
          </w:p>
        </w:tc>
        <w:tc>
          <w:tcPr>
            <w:tcW w:w="1813" w:type="dxa"/>
            <w:vAlign w:val="center"/>
          </w:tcPr>
          <w:p w14:paraId="4DA5F6CC" w14:textId="7177FB1D" w:rsidR="006D168F" w:rsidRPr="007A5437" w:rsidRDefault="006D168F" w:rsidP="00F36636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35.000</w:t>
            </w:r>
          </w:p>
        </w:tc>
        <w:tc>
          <w:tcPr>
            <w:tcW w:w="1813" w:type="dxa"/>
            <w:vAlign w:val="center"/>
          </w:tcPr>
          <w:p w14:paraId="72F9D975" w14:textId="22E96F03" w:rsidR="006D168F" w:rsidRPr="007A5437" w:rsidRDefault="006D168F" w:rsidP="00F36636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Max. do 35.000</w:t>
            </w:r>
          </w:p>
        </w:tc>
      </w:tr>
      <w:tr w:rsidR="006F5062" w:rsidRPr="007A5437" w14:paraId="42F3A8B3" w14:textId="77777777" w:rsidTr="006D168F">
        <w:tc>
          <w:tcPr>
            <w:tcW w:w="1812" w:type="dxa"/>
            <w:vAlign w:val="center"/>
          </w:tcPr>
          <w:p w14:paraId="1C49231D" w14:textId="6424C0B2" w:rsidR="006D168F" w:rsidRPr="007A5437" w:rsidRDefault="006D168F" w:rsidP="006D168F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Poistenie cez RZ SKSI</w:t>
            </w:r>
          </w:p>
        </w:tc>
        <w:tc>
          <w:tcPr>
            <w:tcW w:w="1812" w:type="dxa"/>
            <w:vAlign w:val="center"/>
          </w:tcPr>
          <w:p w14:paraId="3CD4BF44" w14:textId="70549A15" w:rsidR="006D168F" w:rsidRPr="007A5437" w:rsidRDefault="006D168F" w:rsidP="00F36636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300.000</w:t>
            </w:r>
          </w:p>
        </w:tc>
        <w:tc>
          <w:tcPr>
            <w:tcW w:w="1812" w:type="dxa"/>
            <w:vAlign w:val="center"/>
          </w:tcPr>
          <w:p w14:paraId="48BA623A" w14:textId="78A80938" w:rsidR="006D168F" w:rsidRPr="007A5437" w:rsidRDefault="006D168F" w:rsidP="00F36636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100.000</w:t>
            </w:r>
            <w:r w:rsidR="00F36636"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 xml:space="preserve"> €</w:t>
            </w:r>
          </w:p>
        </w:tc>
        <w:tc>
          <w:tcPr>
            <w:tcW w:w="1813" w:type="dxa"/>
            <w:vAlign w:val="center"/>
          </w:tcPr>
          <w:p w14:paraId="315732B3" w14:textId="61769145" w:rsidR="006D168F" w:rsidRPr="007A5437" w:rsidRDefault="006D168F" w:rsidP="00F36636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35.000</w:t>
            </w:r>
          </w:p>
        </w:tc>
        <w:tc>
          <w:tcPr>
            <w:tcW w:w="1813" w:type="dxa"/>
            <w:vAlign w:val="center"/>
          </w:tcPr>
          <w:p w14:paraId="7940B884" w14:textId="1CAFDB83" w:rsidR="006D168F" w:rsidRPr="007A5437" w:rsidRDefault="006D168F" w:rsidP="00F36636">
            <w:pPr>
              <w:jc w:val="center"/>
              <w:rPr>
                <w:rFonts w:ascii="Source Sans Pro" w:hAnsi="Source Sans Pro"/>
                <w:b/>
                <w:bCs/>
                <w:sz w:val="26"/>
                <w:szCs w:val="26"/>
              </w:rPr>
            </w:pPr>
            <w:r w:rsidRPr="007A5437">
              <w:rPr>
                <w:rFonts w:ascii="Source Sans Pro" w:hAnsi="Source Sans Pro"/>
                <w:b/>
                <w:bCs/>
                <w:sz w:val="26"/>
                <w:szCs w:val="26"/>
              </w:rPr>
              <w:t>Max. do 300.000</w:t>
            </w:r>
          </w:p>
        </w:tc>
      </w:tr>
    </w:tbl>
    <w:p w14:paraId="1C9FF632" w14:textId="77777777" w:rsidR="006D168F" w:rsidRPr="007A5437" w:rsidRDefault="006D168F" w:rsidP="009B381A">
      <w:pPr>
        <w:rPr>
          <w:rFonts w:ascii="Source Sans Pro" w:hAnsi="Source Sans Pro"/>
          <w:b/>
          <w:bCs/>
          <w:sz w:val="26"/>
          <w:szCs w:val="26"/>
        </w:rPr>
      </w:pPr>
    </w:p>
    <w:p w14:paraId="6C24FD79" w14:textId="0208D388" w:rsidR="00B85FD8" w:rsidRPr="007A5437" w:rsidRDefault="00B85FD8" w:rsidP="00D16495">
      <w:pPr>
        <w:jc w:val="both"/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• </w:t>
      </w:r>
      <w:r w:rsidRPr="007A5437">
        <w:rPr>
          <w:rFonts w:ascii="Source Sans Pro" w:hAnsi="Source Sans Pro"/>
          <w:b/>
          <w:bCs/>
          <w:sz w:val="26"/>
          <w:szCs w:val="26"/>
        </w:rPr>
        <w:t xml:space="preserve">retroaktivita </w:t>
      </w:r>
      <w:r w:rsidRPr="007A5437">
        <w:rPr>
          <w:rFonts w:ascii="Source Sans Pro" w:hAnsi="Source Sans Pro"/>
          <w:sz w:val="26"/>
          <w:szCs w:val="26"/>
        </w:rPr>
        <w:t xml:space="preserve">– poistením sú kryté škody, ktoré vznikli z dôvodu porušenia profesijných povinnosti v minulosti, v čase projektovania, a to aj v prípade, keď osoba /FO,PO/ bola poistená v inej poisťovni. Poistné plnenie je vo výške pôvodne dojednanej poistnej sumy, max. však do výšky poistnej sumy dojednanej v súčasnej poistnej zmluve </w:t>
      </w:r>
    </w:p>
    <w:p w14:paraId="0A682D83" w14:textId="6B15E54C" w:rsidR="00B85FD8" w:rsidRPr="007A5437" w:rsidRDefault="00B85FD8" w:rsidP="00D16495">
      <w:pPr>
        <w:jc w:val="both"/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• </w:t>
      </w:r>
      <w:r w:rsidRPr="007A5437">
        <w:rPr>
          <w:rFonts w:ascii="Source Sans Pro" w:hAnsi="Source Sans Pro"/>
          <w:b/>
          <w:bCs/>
          <w:sz w:val="26"/>
          <w:szCs w:val="26"/>
        </w:rPr>
        <w:t>udržiavacie poistenie</w:t>
      </w:r>
      <w:r w:rsidRPr="007A5437">
        <w:rPr>
          <w:rFonts w:ascii="Source Sans Pro" w:hAnsi="Source Sans Pro"/>
          <w:sz w:val="26"/>
          <w:szCs w:val="26"/>
        </w:rPr>
        <w:t xml:space="preserve"> – je určené pre členov komory, ktorí ukončili </w:t>
      </w:r>
      <w:r w:rsidR="00F36636">
        <w:rPr>
          <w:rFonts w:ascii="Source Sans Pro" w:hAnsi="Source Sans Pro"/>
          <w:sz w:val="26"/>
          <w:szCs w:val="26"/>
        </w:rPr>
        <w:t xml:space="preserve">alebo pozastavili svoju </w:t>
      </w:r>
      <w:r w:rsidRPr="007A5437">
        <w:rPr>
          <w:rFonts w:ascii="Source Sans Pro" w:hAnsi="Source Sans Pro"/>
          <w:sz w:val="26"/>
          <w:szCs w:val="26"/>
        </w:rPr>
        <w:t xml:space="preserve">činnosť, vrátili </w:t>
      </w:r>
      <w:r w:rsidR="00F36636">
        <w:rPr>
          <w:rFonts w:ascii="Source Sans Pro" w:hAnsi="Source Sans Pro"/>
          <w:sz w:val="26"/>
          <w:szCs w:val="26"/>
        </w:rPr>
        <w:t xml:space="preserve">autorizačné doklady </w:t>
      </w:r>
      <w:r w:rsidRPr="007A5437">
        <w:rPr>
          <w:rFonts w:ascii="Source Sans Pro" w:hAnsi="Source Sans Pro"/>
          <w:sz w:val="26"/>
          <w:szCs w:val="26"/>
        </w:rPr>
        <w:t>a ostali dobrovoľnými členmi SKSI</w:t>
      </w:r>
      <w:r w:rsidR="00F36636">
        <w:rPr>
          <w:rFonts w:ascii="Source Sans Pro" w:hAnsi="Source Sans Pro"/>
          <w:sz w:val="26"/>
          <w:szCs w:val="26"/>
        </w:rPr>
        <w:t xml:space="preserve"> alebo v pozastavenom povinnom členstve</w:t>
      </w:r>
      <w:r w:rsidRPr="007A5437">
        <w:rPr>
          <w:rFonts w:ascii="Source Sans Pro" w:hAnsi="Source Sans Pro"/>
          <w:sz w:val="26"/>
          <w:szCs w:val="26"/>
        </w:rPr>
        <w:t xml:space="preserve">, ako aj pre tých, ktorí zmenili formu </w:t>
      </w:r>
      <w:r w:rsidR="00F36636">
        <w:rPr>
          <w:rFonts w:ascii="Source Sans Pro" w:hAnsi="Source Sans Pro"/>
          <w:sz w:val="26"/>
          <w:szCs w:val="26"/>
        </w:rPr>
        <w:t xml:space="preserve">výkonu povolania </w:t>
      </w:r>
      <w:r w:rsidRPr="007A5437">
        <w:rPr>
          <w:rFonts w:ascii="Source Sans Pro" w:hAnsi="Source Sans Pro"/>
          <w:sz w:val="26"/>
          <w:szCs w:val="26"/>
        </w:rPr>
        <w:t>a začali vykonávať činnosť v mene a na zodpovednosť právnickej osoby ako jej konateľ, spoločník alebo zamestnanec. Poistenie je na dobu neurčitú</w:t>
      </w:r>
    </w:p>
    <w:p w14:paraId="6DC08DB2" w14:textId="420A7EC8" w:rsidR="00B85FD8" w:rsidRPr="007A5437" w:rsidRDefault="00B85FD8" w:rsidP="009B381A">
      <w:pPr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 • </w:t>
      </w:r>
      <w:r w:rsidRPr="007A5437">
        <w:rPr>
          <w:rFonts w:ascii="Source Sans Pro" w:hAnsi="Source Sans Pro"/>
          <w:b/>
          <w:bCs/>
          <w:sz w:val="26"/>
          <w:szCs w:val="26"/>
        </w:rPr>
        <w:t>územná platnosť poistenia</w:t>
      </w:r>
      <w:r w:rsidRPr="007A5437">
        <w:rPr>
          <w:rFonts w:ascii="Source Sans Pro" w:hAnsi="Source Sans Pro"/>
          <w:sz w:val="26"/>
          <w:szCs w:val="26"/>
        </w:rPr>
        <w:t xml:space="preserve"> – rozšírenie územnej platnosti poistenia </w:t>
      </w:r>
      <w:r w:rsidR="00BC75B6" w:rsidRPr="007A5437">
        <w:rPr>
          <w:rFonts w:ascii="Source Sans Pro" w:hAnsi="Source Sans Pro"/>
          <w:sz w:val="26"/>
          <w:szCs w:val="26"/>
        </w:rPr>
        <w:t>E</w:t>
      </w:r>
      <w:r w:rsidR="00BC75B6">
        <w:rPr>
          <w:rFonts w:ascii="Source Sans Pro" w:hAnsi="Source Sans Pro"/>
          <w:sz w:val="26"/>
          <w:szCs w:val="26"/>
        </w:rPr>
        <w:t>Ú</w:t>
      </w:r>
      <w:r w:rsidR="00BC75B6" w:rsidRPr="007A5437">
        <w:rPr>
          <w:rFonts w:ascii="Source Sans Pro" w:hAnsi="Source Sans Pro"/>
          <w:sz w:val="26"/>
          <w:szCs w:val="26"/>
        </w:rPr>
        <w:t xml:space="preserve"> </w:t>
      </w:r>
      <w:r w:rsidRPr="007A5437">
        <w:rPr>
          <w:rFonts w:ascii="Source Sans Pro" w:hAnsi="Source Sans Pro"/>
          <w:sz w:val="26"/>
          <w:szCs w:val="26"/>
        </w:rPr>
        <w:t>o štáty Nórsko, Švajčiarsko,  Lichtenštajnsko a Veľká Británia</w:t>
      </w:r>
    </w:p>
    <w:p w14:paraId="65B38289" w14:textId="77777777" w:rsidR="00B85FD8" w:rsidRPr="007A5437" w:rsidRDefault="00B85FD8" w:rsidP="00D16495">
      <w:pPr>
        <w:jc w:val="both"/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• </w:t>
      </w:r>
      <w:r w:rsidRPr="007A5437">
        <w:rPr>
          <w:rFonts w:ascii="Source Sans Pro" w:hAnsi="Source Sans Pro"/>
          <w:b/>
          <w:bCs/>
          <w:sz w:val="26"/>
          <w:szCs w:val="26"/>
        </w:rPr>
        <w:t>predĺžená doba nahlasovania poistných udalostí na 60 dní</w:t>
      </w:r>
      <w:r w:rsidRPr="007A5437">
        <w:rPr>
          <w:rFonts w:ascii="Source Sans Pro" w:hAnsi="Source Sans Pro"/>
          <w:sz w:val="26"/>
          <w:szCs w:val="26"/>
        </w:rPr>
        <w:t xml:space="preserve">, zriadenie škodovej komisie za účelom posúdenia oprávnenosti nároku na poistné plnenie pred nahlásením do poisťovne </w:t>
      </w:r>
    </w:p>
    <w:p w14:paraId="4B5E8CC8" w14:textId="713EB97F" w:rsidR="00B85FD8" w:rsidRPr="007A5437" w:rsidRDefault="00B85FD8" w:rsidP="00D16495">
      <w:pPr>
        <w:jc w:val="both"/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• </w:t>
      </w:r>
      <w:r w:rsidRPr="007A5437">
        <w:rPr>
          <w:rFonts w:ascii="Source Sans Pro" w:hAnsi="Source Sans Pro"/>
          <w:b/>
          <w:bCs/>
          <w:sz w:val="26"/>
          <w:szCs w:val="26"/>
        </w:rPr>
        <w:t>poistenie konateľov a spoločníkov</w:t>
      </w:r>
      <w:r w:rsidRPr="007A5437">
        <w:rPr>
          <w:rFonts w:ascii="Source Sans Pro" w:hAnsi="Source Sans Pro"/>
          <w:sz w:val="26"/>
          <w:szCs w:val="26"/>
        </w:rPr>
        <w:t xml:space="preserve"> – v prípade, že sa právnická osoba poistí cez Rámcovú zmluvu</w:t>
      </w:r>
      <w:r w:rsidR="005C231C">
        <w:rPr>
          <w:rFonts w:ascii="Source Sans Pro" w:hAnsi="Source Sans Pro"/>
          <w:sz w:val="26"/>
          <w:szCs w:val="26"/>
        </w:rPr>
        <w:t xml:space="preserve"> SKSI</w:t>
      </w:r>
      <w:r w:rsidRPr="007A5437">
        <w:rPr>
          <w:rFonts w:ascii="Source Sans Pro" w:hAnsi="Source Sans Pro"/>
          <w:sz w:val="26"/>
          <w:szCs w:val="26"/>
        </w:rPr>
        <w:t>, sú poistením automaticky krytí aj konatelia a spoločníci pre činnosti, ktoré vykonáva v mene poistenej spoločnosti. Tieto osoby budú v poistnom certifikáte PO menovite vyznačené</w:t>
      </w:r>
    </w:p>
    <w:p w14:paraId="30D7CB87" w14:textId="27AEA755" w:rsidR="009F0C40" w:rsidRPr="007A5437" w:rsidRDefault="00B85FD8" w:rsidP="00D16495">
      <w:pPr>
        <w:jc w:val="both"/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 • </w:t>
      </w:r>
      <w:r w:rsidRPr="007A5437">
        <w:rPr>
          <w:rFonts w:ascii="Source Sans Pro" w:hAnsi="Source Sans Pro"/>
          <w:b/>
          <w:bCs/>
          <w:sz w:val="26"/>
          <w:szCs w:val="26"/>
        </w:rPr>
        <w:t>poistenie škôd a strát na prevzatých stavebných dokumentoch</w:t>
      </w:r>
      <w:r w:rsidRPr="007A5437">
        <w:rPr>
          <w:rFonts w:ascii="Source Sans Pro" w:hAnsi="Source Sans Pro"/>
          <w:sz w:val="26"/>
          <w:szCs w:val="26"/>
        </w:rPr>
        <w:t xml:space="preserve"> - a to aj v elektronickej forme je dojednané osobitným limitom 20 000 </w:t>
      </w:r>
      <w:r w:rsidR="00F36636">
        <w:rPr>
          <w:rFonts w:ascii="Source Sans Pro" w:hAnsi="Source Sans Pro"/>
          <w:sz w:val="26"/>
          <w:szCs w:val="26"/>
        </w:rPr>
        <w:t>e</w:t>
      </w:r>
      <w:r w:rsidR="00F36636" w:rsidRPr="007A5437">
        <w:rPr>
          <w:rFonts w:ascii="Source Sans Pro" w:hAnsi="Source Sans Pro"/>
          <w:sz w:val="26"/>
          <w:szCs w:val="26"/>
        </w:rPr>
        <w:t xml:space="preserve">ur </w:t>
      </w:r>
      <w:r w:rsidRPr="007A5437">
        <w:rPr>
          <w:rFonts w:ascii="Source Sans Pro" w:hAnsi="Source Sans Pro"/>
          <w:sz w:val="26"/>
          <w:szCs w:val="26"/>
        </w:rPr>
        <w:t xml:space="preserve">pre všetkých poistených členov SKSI </w:t>
      </w:r>
    </w:p>
    <w:p w14:paraId="42EAF5E3" w14:textId="72563833" w:rsidR="00B85FD8" w:rsidRPr="007A5437" w:rsidRDefault="00B85FD8" w:rsidP="00D16495">
      <w:pPr>
        <w:jc w:val="both"/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• </w:t>
      </w:r>
      <w:r w:rsidRPr="007A5437">
        <w:rPr>
          <w:rFonts w:ascii="Source Sans Pro" w:hAnsi="Source Sans Pro"/>
          <w:b/>
          <w:bCs/>
          <w:sz w:val="26"/>
          <w:szCs w:val="26"/>
        </w:rPr>
        <w:t>poistenie všeobecnej - prevádzkovej zodpovednosti za škodu</w:t>
      </w:r>
      <w:r w:rsidRPr="007A5437">
        <w:rPr>
          <w:rFonts w:ascii="Source Sans Pro" w:hAnsi="Source Sans Pro"/>
          <w:sz w:val="26"/>
          <w:szCs w:val="26"/>
        </w:rPr>
        <w:t xml:space="preserve"> - je pre všetkých poistených členov SKSI bezplatné</w:t>
      </w:r>
      <w:r w:rsidR="00F36636">
        <w:rPr>
          <w:rFonts w:ascii="Source Sans Pro" w:hAnsi="Source Sans Pro"/>
          <w:sz w:val="26"/>
          <w:szCs w:val="26"/>
        </w:rPr>
        <w:t>,</w:t>
      </w:r>
      <w:r w:rsidRPr="007A5437">
        <w:rPr>
          <w:rFonts w:ascii="Source Sans Pro" w:hAnsi="Source Sans Pro"/>
          <w:sz w:val="26"/>
          <w:szCs w:val="26"/>
        </w:rPr>
        <w:t xml:space="preserve"> a to do celkovej poistnej sumy 30 000 </w:t>
      </w:r>
      <w:r w:rsidR="00F36636">
        <w:rPr>
          <w:rFonts w:ascii="Source Sans Pro" w:hAnsi="Source Sans Pro"/>
          <w:sz w:val="26"/>
          <w:szCs w:val="26"/>
        </w:rPr>
        <w:t>eur</w:t>
      </w:r>
    </w:p>
    <w:p w14:paraId="40FE3045" w14:textId="5340ED31" w:rsidR="00B85FD8" w:rsidRPr="007A5437" w:rsidRDefault="00B85FD8" w:rsidP="00D16495">
      <w:pPr>
        <w:jc w:val="both"/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lastRenderedPageBreak/>
        <w:t xml:space="preserve"> • </w:t>
      </w:r>
      <w:r w:rsidRPr="007A5437">
        <w:rPr>
          <w:rFonts w:ascii="Source Sans Pro" w:hAnsi="Source Sans Pro"/>
          <w:b/>
          <w:bCs/>
          <w:sz w:val="26"/>
          <w:szCs w:val="26"/>
        </w:rPr>
        <w:t>poistenie právnej ochrany</w:t>
      </w:r>
      <w:r w:rsidRPr="007A5437">
        <w:rPr>
          <w:rFonts w:ascii="Source Sans Pro" w:hAnsi="Source Sans Pro"/>
          <w:sz w:val="26"/>
          <w:szCs w:val="26"/>
        </w:rPr>
        <w:t xml:space="preserve"> za zvýhodnenú cenu prostredníctvom </w:t>
      </w:r>
      <w:proofErr w:type="spellStart"/>
      <w:r w:rsidRPr="007A5437">
        <w:rPr>
          <w:rFonts w:ascii="Source Sans Pro" w:hAnsi="Source Sans Pro"/>
          <w:sz w:val="26"/>
          <w:szCs w:val="26"/>
        </w:rPr>
        <w:t>Wüstenrot</w:t>
      </w:r>
      <w:proofErr w:type="spellEnd"/>
      <w:r w:rsidRPr="007A5437">
        <w:rPr>
          <w:rFonts w:ascii="Source Sans Pro" w:hAnsi="Source Sans Pro"/>
          <w:sz w:val="26"/>
          <w:szCs w:val="26"/>
        </w:rPr>
        <w:t xml:space="preserve"> poisťovne, </w:t>
      </w:r>
      <w:proofErr w:type="spellStart"/>
      <w:r w:rsidRPr="007A5437">
        <w:rPr>
          <w:rFonts w:ascii="Source Sans Pro" w:hAnsi="Source Sans Pro"/>
          <w:sz w:val="26"/>
          <w:szCs w:val="26"/>
        </w:rPr>
        <w:t>a.s</w:t>
      </w:r>
      <w:proofErr w:type="spellEnd"/>
      <w:r w:rsidRPr="007A5437">
        <w:rPr>
          <w:rFonts w:ascii="Source Sans Pro" w:hAnsi="Source Sans Pro"/>
          <w:sz w:val="26"/>
          <w:szCs w:val="26"/>
        </w:rPr>
        <w:t>. Je dobrovoľné a nie je zahrnuté v Rámcovej zmluve Allianz</w:t>
      </w:r>
      <w:r w:rsidR="00B66209" w:rsidRPr="007A5437">
        <w:rPr>
          <w:rFonts w:ascii="Source Sans Pro" w:hAnsi="Source Sans Pro"/>
          <w:sz w:val="26"/>
          <w:szCs w:val="26"/>
        </w:rPr>
        <w:t>-</w:t>
      </w:r>
      <w:r w:rsidRPr="007A5437">
        <w:rPr>
          <w:rFonts w:ascii="Source Sans Pro" w:hAnsi="Source Sans Pro"/>
          <w:sz w:val="26"/>
          <w:szCs w:val="26"/>
        </w:rPr>
        <w:t xml:space="preserve"> Slovenská poisťovňa</w:t>
      </w:r>
      <w:r w:rsidR="00B66209" w:rsidRPr="007A5437">
        <w:rPr>
          <w:rFonts w:ascii="Source Sans Pro" w:hAnsi="Source Sans Pro"/>
          <w:sz w:val="26"/>
          <w:szCs w:val="26"/>
        </w:rPr>
        <w:t>,</w:t>
      </w:r>
      <w:r w:rsidRPr="007A5437">
        <w:rPr>
          <w:rFonts w:ascii="Source Sans Pro" w:hAnsi="Source Sans Pro"/>
          <w:sz w:val="26"/>
          <w:szCs w:val="26"/>
        </w:rPr>
        <w:t xml:space="preserve"> a.s.</w:t>
      </w:r>
    </w:p>
    <w:p w14:paraId="7CD84C5C" w14:textId="10F66447" w:rsidR="00B66209" w:rsidRPr="007A5437" w:rsidRDefault="00B66209" w:rsidP="009B381A">
      <w:pPr>
        <w:rPr>
          <w:rFonts w:ascii="Source Sans Pro" w:hAnsi="Source Sans Pro"/>
          <w:sz w:val="26"/>
          <w:szCs w:val="26"/>
        </w:rPr>
      </w:pPr>
    </w:p>
    <w:p w14:paraId="15672F3C" w14:textId="6C1A5BE1" w:rsidR="005C231C" w:rsidRPr="005C231C" w:rsidRDefault="00B66209" w:rsidP="00D16495">
      <w:pPr>
        <w:pStyle w:val="Default"/>
        <w:jc w:val="both"/>
        <w:rPr>
          <w:rFonts w:ascii="Calibri" w:hAnsi="Calibri" w:cs="Calibri"/>
        </w:rPr>
      </w:pPr>
      <w:r w:rsidRPr="007A5437">
        <w:rPr>
          <w:rFonts w:ascii="Source Sans Pro" w:hAnsi="Source Sans Pro"/>
          <w:sz w:val="26"/>
          <w:szCs w:val="26"/>
        </w:rPr>
        <w:t>Vďaka prepojenosti databáz členov SKSI s  databázou poistených osôb</w:t>
      </w:r>
      <w:r w:rsidR="005C231C">
        <w:rPr>
          <w:rFonts w:ascii="Source Sans Pro" w:hAnsi="Source Sans Pro"/>
          <w:sz w:val="26"/>
          <w:szCs w:val="26"/>
        </w:rPr>
        <w:t xml:space="preserve"> v Respect Slovakia s.r.o.</w:t>
      </w:r>
      <w:r w:rsidRPr="007A5437">
        <w:rPr>
          <w:rFonts w:ascii="Source Sans Pro" w:hAnsi="Source Sans Pro"/>
          <w:sz w:val="26"/>
          <w:szCs w:val="26"/>
        </w:rPr>
        <w:t xml:space="preserve"> má </w:t>
      </w:r>
      <w:r w:rsidR="005C231C">
        <w:rPr>
          <w:rFonts w:ascii="Source Sans Pro" w:hAnsi="Source Sans Pro"/>
          <w:sz w:val="26"/>
          <w:szCs w:val="26"/>
        </w:rPr>
        <w:t xml:space="preserve">SKSI </w:t>
      </w:r>
      <w:r w:rsidRPr="007A5437">
        <w:rPr>
          <w:rFonts w:ascii="Source Sans Pro" w:hAnsi="Source Sans Pro"/>
          <w:sz w:val="26"/>
          <w:szCs w:val="26"/>
        </w:rPr>
        <w:t>aktuálne údaje o</w:t>
      </w:r>
      <w:r w:rsidR="005C231C">
        <w:rPr>
          <w:rFonts w:ascii="Source Sans Pro" w:hAnsi="Source Sans Pro"/>
          <w:sz w:val="26"/>
          <w:szCs w:val="26"/>
        </w:rPr>
        <w:t> </w:t>
      </w:r>
      <w:r w:rsidRPr="007A5437">
        <w:rPr>
          <w:rFonts w:ascii="Source Sans Pro" w:hAnsi="Source Sans Pro"/>
          <w:sz w:val="26"/>
          <w:szCs w:val="26"/>
        </w:rPr>
        <w:t>poistení</w:t>
      </w:r>
      <w:r w:rsidR="005C231C">
        <w:rPr>
          <w:rFonts w:ascii="Source Sans Pro" w:hAnsi="Source Sans Pro"/>
          <w:sz w:val="26"/>
          <w:szCs w:val="26"/>
        </w:rPr>
        <w:t xml:space="preserve"> členov SKSI</w:t>
      </w:r>
      <w:r w:rsidR="00D33DA8" w:rsidRPr="007A5437">
        <w:rPr>
          <w:rFonts w:ascii="Source Sans Pro" w:hAnsi="Source Sans Pro"/>
          <w:sz w:val="26"/>
          <w:szCs w:val="26"/>
        </w:rPr>
        <w:t xml:space="preserve"> a</w:t>
      </w:r>
      <w:r w:rsidRPr="007A5437">
        <w:rPr>
          <w:rFonts w:ascii="Source Sans Pro" w:hAnsi="Source Sans Pro"/>
          <w:sz w:val="26"/>
          <w:szCs w:val="26"/>
        </w:rPr>
        <w:t xml:space="preserve"> </w:t>
      </w:r>
      <w:r w:rsidR="00F03583" w:rsidRPr="007A5437">
        <w:rPr>
          <w:rFonts w:ascii="Source Sans Pro" w:hAnsi="Source Sans Pro"/>
          <w:sz w:val="26"/>
          <w:szCs w:val="26"/>
        </w:rPr>
        <w:t xml:space="preserve"> on-line </w:t>
      </w:r>
      <w:r w:rsidRPr="007A5437">
        <w:rPr>
          <w:rFonts w:ascii="Source Sans Pro" w:hAnsi="Source Sans Pro"/>
          <w:sz w:val="26"/>
          <w:szCs w:val="26"/>
        </w:rPr>
        <w:t xml:space="preserve">prístup </w:t>
      </w:r>
      <w:r w:rsidR="00F03583" w:rsidRPr="007A5437">
        <w:rPr>
          <w:rFonts w:ascii="Source Sans Pro" w:hAnsi="Source Sans Pro"/>
          <w:sz w:val="26"/>
          <w:szCs w:val="26"/>
        </w:rPr>
        <w:t xml:space="preserve">k </w:t>
      </w:r>
      <w:r w:rsidRPr="007A5437">
        <w:rPr>
          <w:rFonts w:ascii="Source Sans Pro" w:hAnsi="Source Sans Pro"/>
          <w:sz w:val="26"/>
          <w:szCs w:val="26"/>
        </w:rPr>
        <w:t>poistný</w:t>
      </w:r>
      <w:r w:rsidR="00F03583" w:rsidRPr="007A5437">
        <w:rPr>
          <w:rFonts w:ascii="Source Sans Pro" w:hAnsi="Source Sans Pro"/>
          <w:sz w:val="26"/>
          <w:szCs w:val="26"/>
        </w:rPr>
        <w:t xml:space="preserve">m </w:t>
      </w:r>
      <w:r w:rsidRPr="007A5437">
        <w:rPr>
          <w:rFonts w:ascii="Source Sans Pro" w:hAnsi="Source Sans Pro"/>
          <w:sz w:val="26"/>
          <w:szCs w:val="26"/>
        </w:rPr>
        <w:t>certifikáto</w:t>
      </w:r>
      <w:r w:rsidR="00F03583" w:rsidRPr="007A5437">
        <w:rPr>
          <w:rFonts w:ascii="Source Sans Pro" w:hAnsi="Source Sans Pro"/>
          <w:sz w:val="26"/>
          <w:szCs w:val="26"/>
        </w:rPr>
        <w:t>m. Ak sú členovia komory poistení cez RZ SKSI nemusia  komore preukazovať</w:t>
      </w:r>
      <w:r w:rsidR="00F36636">
        <w:rPr>
          <w:rFonts w:ascii="Source Sans Pro" w:hAnsi="Source Sans Pro"/>
          <w:sz w:val="26"/>
          <w:szCs w:val="26"/>
        </w:rPr>
        <w:t xml:space="preserve"> a nahlasovať</w:t>
      </w:r>
      <w:r w:rsidR="00F03583" w:rsidRPr="007A5437">
        <w:rPr>
          <w:rFonts w:ascii="Source Sans Pro" w:hAnsi="Source Sans Pro"/>
          <w:sz w:val="26"/>
          <w:szCs w:val="26"/>
        </w:rPr>
        <w:t xml:space="preserve"> spln</w:t>
      </w:r>
      <w:r w:rsidR="00F36636">
        <w:rPr>
          <w:rFonts w:ascii="Source Sans Pro" w:hAnsi="Source Sans Pro"/>
          <w:sz w:val="26"/>
          <w:szCs w:val="26"/>
        </w:rPr>
        <w:t>enie</w:t>
      </w:r>
      <w:r w:rsidR="00F03583" w:rsidRPr="007A5437">
        <w:rPr>
          <w:rFonts w:ascii="Source Sans Pro" w:hAnsi="Source Sans Pro"/>
          <w:sz w:val="26"/>
          <w:szCs w:val="26"/>
        </w:rPr>
        <w:t xml:space="preserve"> zákonn</w:t>
      </w:r>
      <w:r w:rsidR="00F36636">
        <w:rPr>
          <w:rFonts w:ascii="Source Sans Pro" w:hAnsi="Source Sans Pro"/>
          <w:sz w:val="26"/>
          <w:szCs w:val="26"/>
        </w:rPr>
        <w:t>ej</w:t>
      </w:r>
      <w:r w:rsidR="00F03583" w:rsidRPr="007A5437">
        <w:rPr>
          <w:rFonts w:ascii="Source Sans Pro" w:hAnsi="Source Sans Pro"/>
          <w:sz w:val="26"/>
          <w:szCs w:val="26"/>
        </w:rPr>
        <w:t xml:space="preserve"> povinnos</w:t>
      </w:r>
      <w:r w:rsidR="00F36636">
        <w:rPr>
          <w:rFonts w:ascii="Source Sans Pro" w:hAnsi="Source Sans Pro"/>
          <w:sz w:val="26"/>
          <w:szCs w:val="26"/>
        </w:rPr>
        <w:t>ti</w:t>
      </w:r>
      <w:r w:rsidR="00F03583" w:rsidRPr="007A5437">
        <w:rPr>
          <w:rFonts w:ascii="Source Sans Pro" w:hAnsi="Source Sans Pro"/>
          <w:sz w:val="26"/>
          <w:szCs w:val="26"/>
        </w:rPr>
        <w:t xml:space="preserve"> mať </w:t>
      </w:r>
      <w:r w:rsidR="00E162DB">
        <w:rPr>
          <w:rFonts w:ascii="Source Sans Pro" w:hAnsi="Source Sans Pro"/>
          <w:sz w:val="26"/>
          <w:szCs w:val="26"/>
        </w:rPr>
        <w:t xml:space="preserve">uzavreté </w:t>
      </w:r>
      <w:r w:rsidR="00F03583" w:rsidRPr="007A5437">
        <w:rPr>
          <w:rFonts w:ascii="Source Sans Pro" w:hAnsi="Source Sans Pro"/>
          <w:sz w:val="26"/>
          <w:szCs w:val="26"/>
        </w:rPr>
        <w:t>povinné poistenie</w:t>
      </w:r>
      <w:r w:rsidR="005C231C">
        <w:rPr>
          <w:rFonts w:ascii="Source Sans Pro" w:hAnsi="Source Sans Pro"/>
          <w:sz w:val="26"/>
          <w:szCs w:val="26"/>
        </w:rPr>
        <w:t xml:space="preserve"> podľa § 12 zákona č.</w:t>
      </w:r>
      <w:r w:rsidR="00F36636">
        <w:rPr>
          <w:rFonts w:ascii="Source Sans Pro" w:hAnsi="Source Sans Pro"/>
          <w:sz w:val="26"/>
          <w:szCs w:val="26"/>
        </w:rPr>
        <w:t xml:space="preserve"> </w:t>
      </w:r>
      <w:r w:rsidR="005C231C">
        <w:rPr>
          <w:rFonts w:ascii="Source Sans Pro" w:hAnsi="Source Sans Pro"/>
          <w:sz w:val="26"/>
          <w:szCs w:val="26"/>
        </w:rPr>
        <w:t>138/1992 Zb.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8"/>
      </w:tblGrid>
      <w:tr w:rsidR="005C231C" w:rsidRPr="005C231C" w14:paraId="3A3CDD57" w14:textId="77777777">
        <w:trPr>
          <w:trHeight w:val="180"/>
        </w:trPr>
        <w:tc>
          <w:tcPr>
            <w:tcW w:w="3368" w:type="dxa"/>
          </w:tcPr>
          <w:p w14:paraId="328BDA27" w14:textId="3D4FAD56" w:rsidR="005C231C" w:rsidRPr="005C231C" w:rsidRDefault="005C231C" w:rsidP="005C231C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color w:val="000000"/>
                <w:sz w:val="24"/>
                <w:szCs w:val="24"/>
              </w:rPr>
            </w:pPr>
          </w:p>
        </w:tc>
      </w:tr>
    </w:tbl>
    <w:p w14:paraId="63390DB7" w14:textId="279D5D11" w:rsidR="009549A7" w:rsidRPr="00BE2325" w:rsidRDefault="00D33DA8" w:rsidP="00D16495">
      <w:pPr>
        <w:jc w:val="both"/>
        <w:rPr>
          <w:rFonts w:ascii="Source Sans Pro" w:hAnsi="Source Sans Pro"/>
          <w:sz w:val="26"/>
          <w:szCs w:val="26"/>
        </w:rPr>
      </w:pPr>
      <w:r w:rsidRPr="00BE2325">
        <w:rPr>
          <w:rFonts w:ascii="Source Sans Pro" w:hAnsi="Source Sans Pro"/>
          <w:sz w:val="26"/>
          <w:szCs w:val="26"/>
        </w:rPr>
        <w:t>K</w:t>
      </w:r>
      <w:r w:rsidR="00F03583" w:rsidRPr="00BE2325">
        <w:rPr>
          <w:rFonts w:ascii="Source Sans Pro" w:hAnsi="Source Sans Pro"/>
          <w:sz w:val="26"/>
          <w:szCs w:val="26"/>
        </w:rPr>
        <w:t>omora však</w:t>
      </w:r>
      <w:r w:rsidRPr="00BE2325">
        <w:rPr>
          <w:rFonts w:ascii="Source Sans Pro" w:hAnsi="Source Sans Pro"/>
          <w:sz w:val="26"/>
          <w:szCs w:val="26"/>
        </w:rPr>
        <w:t xml:space="preserve"> momentálne </w:t>
      </w:r>
      <w:r w:rsidR="00F03583" w:rsidRPr="00BE2325">
        <w:rPr>
          <w:rFonts w:ascii="Source Sans Pro" w:hAnsi="Source Sans Pro"/>
          <w:sz w:val="26"/>
          <w:szCs w:val="26"/>
        </w:rPr>
        <w:t>ne</w:t>
      </w:r>
      <w:r w:rsidRPr="00BE2325">
        <w:rPr>
          <w:rFonts w:ascii="Source Sans Pro" w:hAnsi="Source Sans Pro"/>
          <w:sz w:val="26"/>
          <w:szCs w:val="26"/>
        </w:rPr>
        <w:t xml:space="preserve">dokáže efektívne kontrolovať riadnych členov komory </w:t>
      </w:r>
      <w:r w:rsidR="00E162DB">
        <w:rPr>
          <w:rFonts w:ascii="Source Sans Pro" w:hAnsi="Source Sans Pro"/>
          <w:sz w:val="26"/>
          <w:szCs w:val="26"/>
        </w:rPr>
        <w:t xml:space="preserve">- </w:t>
      </w:r>
      <w:r w:rsidRPr="00BE2325">
        <w:rPr>
          <w:rFonts w:ascii="Source Sans Pro" w:hAnsi="Source Sans Pro"/>
          <w:sz w:val="26"/>
          <w:szCs w:val="26"/>
        </w:rPr>
        <w:t xml:space="preserve">ASI, či si naozaj túto zákonnú povinnosť splnili, ak nie sú poistení cez RZ SKSI. Každý autorizovaný stavebný inžinier by mal svoje poistenie preukázať tým, že zašle </w:t>
      </w:r>
      <w:r w:rsidR="00957C92" w:rsidRPr="00BE2325">
        <w:rPr>
          <w:rFonts w:ascii="Source Sans Pro" w:hAnsi="Source Sans Pro"/>
          <w:sz w:val="26"/>
          <w:szCs w:val="26"/>
        </w:rPr>
        <w:t xml:space="preserve">komore </w:t>
      </w:r>
      <w:r w:rsidRPr="00BE2325">
        <w:rPr>
          <w:rFonts w:ascii="Source Sans Pro" w:hAnsi="Source Sans Pro"/>
          <w:sz w:val="26"/>
          <w:szCs w:val="26"/>
        </w:rPr>
        <w:t>k</w:t>
      </w:r>
      <w:r w:rsidR="00957C92" w:rsidRPr="00BE2325">
        <w:rPr>
          <w:rFonts w:ascii="Source Sans Pro" w:hAnsi="Source Sans Pro"/>
          <w:sz w:val="26"/>
          <w:szCs w:val="26"/>
        </w:rPr>
        <w:t>ó</w:t>
      </w:r>
      <w:r w:rsidRPr="00BE2325">
        <w:rPr>
          <w:rFonts w:ascii="Source Sans Pro" w:hAnsi="Source Sans Pro"/>
          <w:sz w:val="26"/>
          <w:szCs w:val="26"/>
        </w:rPr>
        <w:t>piu poistného certifikátu</w:t>
      </w:r>
      <w:r w:rsidR="00E162DB">
        <w:rPr>
          <w:rFonts w:ascii="Source Sans Pro" w:hAnsi="Source Sans Pro"/>
          <w:sz w:val="26"/>
          <w:szCs w:val="26"/>
        </w:rPr>
        <w:t>, alebo informácie o poistení</w:t>
      </w:r>
      <w:r w:rsidR="00957C92" w:rsidRPr="00BE2325">
        <w:rPr>
          <w:rFonts w:ascii="Source Sans Pro" w:hAnsi="Source Sans Pro"/>
          <w:sz w:val="26"/>
          <w:szCs w:val="26"/>
        </w:rPr>
        <w:t xml:space="preserve">. Problémom sú autorizovaní stavební inžinieri- zamestnanci právnických osôb, </w:t>
      </w:r>
      <w:r w:rsidR="009F1BE0" w:rsidRPr="00BE2325">
        <w:rPr>
          <w:rFonts w:ascii="Source Sans Pro" w:hAnsi="Source Sans Pro"/>
          <w:sz w:val="26"/>
          <w:szCs w:val="26"/>
        </w:rPr>
        <w:t xml:space="preserve">ktorí predpokladajú, že zamestnávateľ ich zahrnul do poistenia PO. Zákon </w:t>
      </w:r>
      <w:r w:rsidR="009A33C6" w:rsidRPr="00BE2325">
        <w:rPr>
          <w:rFonts w:ascii="Source Sans Pro" w:hAnsi="Source Sans Pro"/>
          <w:sz w:val="26"/>
          <w:szCs w:val="26"/>
        </w:rPr>
        <w:t>č.</w:t>
      </w:r>
      <w:r w:rsidR="00E162DB">
        <w:rPr>
          <w:rFonts w:ascii="Source Sans Pro" w:hAnsi="Source Sans Pro"/>
          <w:sz w:val="26"/>
          <w:szCs w:val="26"/>
        </w:rPr>
        <w:t xml:space="preserve"> </w:t>
      </w:r>
      <w:r w:rsidR="009F1BE0" w:rsidRPr="00BE2325">
        <w:rPr>
          <w:rFonts w:ascii="Source Sans Pro" w:hAnsi="Source Sans Pro"/>
          <w:sz w:val="26"/>
          <w:szCs w:val="26"/>
        </w:rPr>
        <w:t>138/</w:t>
      </w:r>
      <w:r w:rsidR="00E162DB">
        <w:rPr>
          <w:rFonts w:ascii="Source Sans Pro" w:hAnsi="Source Sans Pro"/>
          <w:sz w:val="26"/>
          <w:szCs w:val="26"/>
        </w:rPr>
        <w:t>19</w:t>
      </w:r>
      <w:r w:rsidR="009F1BE0" w:rsidRPr="00BE2325">
        <w:rPr>
          <w:rFonts w:ascii="Source Sans Pro" w:hAnsi="Source Sans Pro"/>
          <w:sz w:val="26"/>
          <w:szCs w:val="26"/>
        </w:rPr>
        <w:t xml:space="preserve">92 </w:t>
      </w:r>
      <w:r w:rsidR="009A33C6" w:rsidRPr="00BE2325">
        <w:rPr>
          <w:rFonts w:ascii="Source Sans Pro" w:hAnsi="Source Sans Pro"/>
          <w:sz w:val="26"/>
          <w:szCs w:val="26"/>
        </w:rPr>
        <w:t>Z</w:t>
      </w:r>
      <w:r w:rsidR="009F1BE0" w:rsidRPr="00BE2325">
        <w:rPr>
          <w:rFonts w:ascii="Source Sans Pro" w:hAnsi="Source Sans Pro"/>
          <w:sz w:val="26"/>
          <w:szCs w:val="26"/>
        </w:rPr>
        <w:t xml:space="preserve">b. však hovorí o povinnosti každého ASI mať poistenie zodpovednosti za škodu pri výkone profesie </w:t>
      </w:r>
      <w:r w:rsidR="009A33C6" w:rsidRPr="00BE2325">
        <w:rPr>
          <w:rFonts w:ascii="Source Sans Pro" w:hAnsi="Source Sans Pro"/>
          <w:sz w:val="26"/>
          <w:szCs w:val="26"/>
        </w:rPr>
        <w:t xml:space="preserve">(na svoje meno) </w:t>
      </w:r>
      <w:r w:rsidR="009F1BE0" w:rsidRPr="00BE2325">
        <w:rPr>
          <w:rFonts w:ascii="Source Sans Pro" w:hAnsi="Source Sans Pro"/>
          <w:sz w:val="26"/>
          <w:szCs w:val="26"/>
        </w:rPr>
        <w:t>a toto poistenie má trvať celý čas zapísania</w:t>
      </w:r>
      <w:r w:rsidR="009549A7" w:rsidRPr="00BE2325">
        <w:rPr>
          <w:rFonts w:ascii="Source Sans Pro" w:hAnsi="Source Sans Pro"/>
          <w:sz w:val="26"/>
          <w:szCs w:val="26"/>
        </w:rPr>
        <w:t xml:space="preserve"> člena</w:t>
      </w:r>
      <w:r w:rsidR="009F1BE0" w:rsidRPr="00BE2325">
        <w:rPr>
          <w:rFonts w:ascii="Source Sans Pro" w:hAnsi="Source Sans Pro"/>
          <w:sz w:val="26"/>
          <w:szCs w:val="26"/>
        </w:rPr>
        <w:t xml:space="preserve"> v</w:t>
      </w:r>
      <w:r w:rsidR="009549A7" w:rsidRPr="00BE2325">
        <w:rPr>
          <w:rFonts w:ascii="Source Sans Pro" w:hAnsi="Source Sans Pro"/>
          <w:sz w:val="26"/>
          <w:szCs w:val="26"/>
        </w:rPr>
        <w:t> </w:t>
      </w:r>
      <w:r w:rsidR="009F1BE0" w:rsidRPr="00BE2325">
        <w:rPr>
          <w:rFonts w:ascii="Source Sans Pro" w:hAnsi="Source Sans Pro"/>
          <w:sz w:val="26"/>
          <w:szCs w:val="26"/>
        </w:rPr>
        <w:t>zozname</w:t>
      </w:r>
      <w:r w:rsidR="009549A7" w:rsidRPr="00BE2325">
        <w:rPr>
          <w:rFonts w:ascii="Source Sans Pro" w:hAnsi="Source Sans Pro"/>
          <w:sz w:val="26"/>
          <w:szCs w:val="26"/>
        </w:rPr>
        <w:t xml:space="preserve"> ASI. </w:t>
      </w:r>
    </w:p>
    <w:p w14:paraId="584D3811" w14:textId="5FDBCDD8" w:rsidR="009549A7" w:rsidRPr="007A5437" w:rsidRDefault="009549A7" w:rsidP="00D16495">
      <w:pPr>
        <w:jc w:val="both"/>
        <w:rPr>
          <w:rFonts w:ascii="Source Sans Pro" w:hAnsi="Source Sans Pro"/>
          <w:sz w:val="26"/>
          <w:szCs w:val="26"/>
        </w:rPr>
      </w:pPr>
      <w:r w:rsidRPr="00BE2325">
        <w:rPr>
          <w:rFonts w:ascii="Source Sans Pro" w:hAnsi="Source Sans Pro"/>
          <w:sz w:val="26"/>
          <w:szCs w:val="26"/>
        </w:rPr>
        <w:t>Predstavenstvo SKSI v spolupráci so spoločnosťou Respect Slovakia, s.r.o. hľadá v súčasnosti účinné prostriedky na kontrolu členov komory ASI v otázke ich poistenia.</w:t>
      </w:r>
      <w:r w:rsidR="00342023" w:rsidRPr="00BE2325">
        <w:rPr>
          <w:rFonts w:ascii="Source Sans Pro" w:hAnsi="Source Sans Pro"/>
          <w:sz w:val="26"/>
          <w:szCs w:val="26"/>
        </w:rPr>
        <w:t xml:space="preserve"> Dá sa očakávať v najbližšom období zvýšená aktivita v tomto smere, preto by sme Vás chceli </w:t>
      </w:r>
      <w:r w:rsidR="006D168F" w:rsidRPr="00BE2325">
        <w:rPr>
          <w:rFonts w:ascii="Source Sans Pro" w:hAnsi="Source Sans Pro"/>
          <w:sz w:val="26"/>
          <w:szCs w:val="26"/>
        </w:rPr>
        <w:t>poprosiť</w:t>
      </w:r>
      <w:r w:rsidR="00342023" w:rsidRPr="00BE2325">
        <w:rPr>
          <w:rFonts w:ascii="Source Sans Pro" w:hAnsi="Source Sans Pro"/>
          <w:sz w:val="26"/>
          <w:szCs w:val="26"/>
        </w:rPr>
        <w:t xml:space="preserve">, aby ste si preverili, skontrolovali svoju poistnú zmluvu, resp. sa  informovali u zamestnávateľa, akým spôsobom Vás do poistenia v zmysle zákona </w:t>
      </w:r>
      <w:r w:rsidR="009A33C6" w:rsidRPr="00BE2325">
        <w:rPr>
          <w:rFonts w:ascii="Source Sans Pro" w:hAnsi="Source Sans Pro"/>
          <w:sz w:val="26"/>
          <w:szCs w:val="26"/>
        </w:rPr>
        <w:t xml:space="preserve">č. </w:t>
      </w:r>
      <w:r w:rsidR="00342023" w:rsidRPr="00BE2325">
        <w:rPr>
          <w:rFonts w:ascii="Source Sans Pro" w:hAnsi="Source Sans Pro"/>
          <w:sz w:val="26"/>
          <w:szCs w:val="26"/>
        </w:rPr>
        <w:t>138/</w:t>
      </w:r>
      <w:r w:rsidR="00944951">
        <w:rPr>
          <w:rFonts w:ascii="Source Sans Pro" w:hAnsi="Source Sans Pro"/>
          <w:sz w:val="26"/>
          <w:szCs w:val="26"/>
        </w:rPr>
        <w:t>19</w:t>
      </w:r>
      <w:r w:rsidR="00342023" w:rsidRPr="00BE2325">
        <w:rPr>
          <w:rFonts w:ascii="Source Sans Pro" w:hAnsi="Source Sans Pro"/>
          <w:sz w:val="26"/>
          <w:szCs w:val="26"/>
        </w:rPr>
        <w:t xml:space="preserve">92 </w:t>
      </w:r>
      <w:r w:rsidR="009A33C6" w:rsidRPr="00BE2325">
        <w:rPr>
          <w:rFonts w:ascii="Source Sans Pro" w:hAnsi="Source Sans Pro"/>
          <w:sz w:val="26"/>
          <w:szCs w:val="26"/>
        </w:rPr>
        <w:t>Z</w:t>
      </w:r>
      <w:r w:rsidR="00342023" w:rsidRPr="00BE2325">
        <w:rPr>
          <w:rFonts w:ascii="Source Sans Pro" w:hAnsi="Source Sans Pro"/>
          <w:sz w:val="26"/>
          <w:szCs w:val="26"/>
        </w:rPr>
        <w:t>b. zahrnul. V</w:t>
      </w:r>
      <w:r w:rsidR="007D2489" w:rsidRPr="00BE2325">
        <w:rPr>
          <w:rFonts w:ascii="Source Sans Pro" w:hAnsi="Source Sans Pro"/>
          <w:sz w:val="26"/>
          <w:szCs w:val="26"/>
        </w:rPr>
        <w:t> </w:t>
      </w:r>
      <w:r w:rsidR="00342023" w:rsidRPr="00BE2325">
        <w:rPr>
          <w:rFonts w:ascii="Source Sans Pro" w:hAnsi="Source Sans Pro"/>
          <w:sz w:val="26"/>
          <w:szCs w:val="26"/>
        </w:rPr>
        <w:t>prípade</w:t>
      </w:r>
      <w:r w:rsidR="007D2489" w:rsidRPr="00BE2325">
        <w:rPr>
          <w:rFonts w:ascii="Source Sans Pro" w:hAnsi="Source Sans Pro"/>
          <w:sz w:val="26"/>
          <w:szCs w:val="26"/>
        </w:rPr>
        <w:t xml:space="preserve"> </w:t>
      </w:r>
      <w:r w:rsidR="00342023" w:rsidRPr="00BE2325">
        <w:rPr>
          <w:rFonts w:ascii="Source Sans Pro" w:hAnsi="Source Sans Pro"/>
          <w:sz w:val="26"/>
          <w:szCs w:val="26"/>
        </w:rPr>
        <w:t>nejasností sme pripravení zodpovedať Vaše otázky.</w:t>
      </w:r>
      <w:r w:rsidR="006538C0">
        <w:rPr>
          <w:rFonts w:ascii="Source Sans Pro" w:hAnsi="Source Sans Pro"/>
          <w:sz w:val="26"/>
          <w:szCs w:val="26"/>
        </w:rPr>
        <w:t xml:space="preserve"> </w:t>
      </w:r>
    </w:p>
    <w:p w14:paraId="7B7ACC65" w14:textId="43C7FB3B" w:rsidR="006D168F" w:rsidRPr="007A5437" w:rsidRDefault="006D168F" w:rsidP="00D16495">
      <w:pPr>
        <w:jc w:val="both"/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Máme za to, že aj po navýšení poistného v nasledujúcom poistnom období 2021/2022 je RZ SKSI najvýhodnejšia alternatíva pre členov SKSI v porovnaní s individuálnym poistením a rovnako aj v porovnaní so zahraničím. </w:t>
      </w:r>
      <w:r w:rsidR="006538C0">
        <w:rPr>
          <w:rFonts w:ascii="Source Sans Pro" w:hAnsi="Source Sans Pro"/>
          <w:sz w:val="26"/>
          <w:szCs w:val="26"/>
        </w:rPr>
        <w:t xml:space="preserve">Veríme, že sa nám podarí v spolupráci s Predstavenstvom SKSI nájsť riešenia, ktoré pomôžu udržať RZ SKSI aj v nasledujúcich poistných obdobiach aj s prípadným skvalitnením poistného krytia a poistných podmienok. </w:t>
      </w:r>
      <w:r w:rsidR="00F4369F" w:rsidRPr="002A6046">
        <w:rPr>
          <w:rFonts w:ascii="Source Sans Pro" w:hAnsi="Source Sans Pro"/>
          <w:sz w:val="26"/>
          <w:szCs w:val="26"/>
        </w:rPr>
        <w:t>Už v súčasnej dobe pripravujeme v spolupráci s Predstavenstvom SKSI a Allianz-Slovenskou poisťovňou a.s. zmeny v ustanoveniach RZ SKSI na rok 2022/</w:t>
      </w:r>
      <w:r w:rsidR="00BC75B6">
        <w:rPr>
          <w:rFonts w:ascii="Source Sans Pro" w:hAnsi="Source Sans Pro"/>
          <w:sz w:val="26"/>
          <w:szCs w:val="26"/>
        </w:rPr>
        <w:t>20</w:t>
      </w:r>
      <w:r w:rsidR="00F4369F" w:rsidRPr="002A6046">
        <w:rPr>
          <w:rFonts w:ascii="Source Sans Pro" w:hAnsi="Source Sans Pro"/>
          <w:sz w:val="26"/>
          <w:szCs w:val="26"/>
        </w:rPr>
        <w:t>23, ktoré budú smerovať k určitej diferenciáci</w:t>
      </w:r>
      <w:r w:rsidR="00944951">
        <w:rPr>
          <w:rFonts w:ascii="Source Sans Pro" w:hAnsi="Source Sans Pro"/>
          <w:sz w:val="26"/>
          <w:szCs w:val="26"/>
        </w:rPr>
        <w:t>i</w:t>
      </w:r>
      <w:r w:rsidR="00F4369F" w:rsidRPr="002A6046">
        <w:rPr>
          <w:rFonts w:ascii="Source Sans Pro" w:hAnsi="Source Sans Pro"/>
          <w:sz w:val="26"/>
          <w:szCs w:val="26"/>
        </w:rPr>
        <w:t xml:space="preserve"> poistených členov, podľa kritérií odsúhlasených Predstavenstvom SKSI a Allianz-Slovenskou poisťovňou a.s.  s jasným cieľom</w:t>
      </w:r>
      <w:r w:rsidR="00944951">
        <w:rPr>
          <w:rFonts w:ascii="Source Sans Pro" w:hAnsi="Source Sans Pro"/>
          <w:sz w:val="26"/>
          <w:szCs w:val="26"/>
        </w:rPr>
        <w:t>, a tým</w:t>
      </w:r>
      <w:r w:rsidR="00F4369F" w:rsidRPr="002A6046">
        <w:rPr>
          <w:rFonts w:ascii="Source Sans Pro" w:hAnsi="Source Sans Pro"/>
          <w:sz w:val="26"/>
          <w:szCs w:val="26"/>
        </w:rPr>
        <w:t xml:space="preserve"> je ochrana nadštandardných podmienok poistenia aj v nasledujúcich poistných obdobiach pre všetkých členov SKSI. O nich vás budeme samozrejme informovať vopred.</w:t>
      </w:r>
      <w:r w:rsidR="00F4369F">
        <w:rPr>
          <w:rFonts w:ascii="Source Sans Pro" w:hAnsi="Source Sans Pro"/>
          <w:sz w:val="26"/>
          <w:szCs w:val="26"/>
        </w:rPr>
        <w:t xml:space="preserve"> </w:t>
      </w:r>
    </w:p>
    <w:p w14:paraId="4C030144" w14:textId="77777777" w:rsidR="009E525A" w:rsidRPr="007A5437" w:rsidRDefault="009E525A" w:rsidP="009B381A">
      <w:pPr>
        <w:rPr>
          <w:rFonts w:ascii="Source Sans Pro" w:hAnsi="Source Sans Pro"/>
          <w:sz w:val="26"/>
          <w:szCs w:val="26"/>
        </w:rPr>
      </w:pPr>
    </w:p>
    <w:p w14:paraId="3ED91FFC" w14:textId="3CA798C0" w:rsidR="00AB3EDE" w:rsidRPr="00944951" w:rsidRDefault="00AB3EDE" w:rsidP="009B381A">
      <w:pPr>
        <w:rPr>
          <w:rFonts w:ascii="Source Sans Pro" w:hAnsi="Source Sans Pro"/>
          <w:b/>
          <w:bCs/>
          <w:sz w:val="26"/>
          <w:szCs w:val="26"/>
          <w:u w:val="single"/>
        </w:rPr>
      </w:pPr>
      <w:r w:rsidRPr="00944951">
        <w:rPr>
          <w:rFonts w:ascii="Source Sans Pro" w:hAnsi="Source Sans Pro"/>
          <w:b/>
          <w:bCs/>
          <w:sz w:val="26"/>
          <w:szCs w:val="26"/>
          <w:u w:val="single"/>
        </w:rPr>
        <w:lastRenderedPageBreak/>
        <w:t>Nové poistné obdobie RZ SKSI od 1.4.2021 – 31.3.2022</w:t>
      </w:r>
    </w:p>
    <w:p w14:paraId="049BD4E5" w14:textId="4C88E3FB" w:rsidR="00AB3EDE" w:rsidRPr="007A5437" w:rsidRDefault="00AB3EDE" w:rsidP="00D16495">
      <w:pPr>
        <w:jc w:val="both"/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>Každý člen komory bude v dňoch 15.</w:t>
      </w:r>
      <w:r w:rsidR="00944951">
        <w:rPr>
          <w:rFonts w:ascii="Source Sans Pro" w:hAnsi="Source Sans Pro"/>
          <w:sz w:val="26"/>
          <w:szCs w:val="26"/>
        </w:rPr>
        <w:t xml:space="preserve"> </w:t>
      </w:r>
      <w:r w:rsidRPr="007A5437">
        <w:rPr>
          <w:rFonts w:ascii="Source Sans Pro" w:hAnsi="Source Sans Pro"/>
          <w:sz w:val="26"/>
          <w:szCs w:val="26"/>
        </w:rPr>
        <w:t>-</w:t>
      </w:r>
      <w:r w:rsidR="00944951">
        <w:rPr>
          <w:rFonts w:ascii="Source Sans Pro" w:hAnsi="Source Sans Pro"/>
          <w:sz w:val="26"/>
          <w:szCs w:val="26"/>
        </w:rPr>
        <w:t xml:space="preserve"> </w:t>
      </w:r>
      <w:r w:rsidRPr="007A5437">
        <w:rPr>
          <w:rFonts w:ascii="Source Sans Pro" w:hAnsi="Source Sans Pro"/>
          <w:sz w:val="26"/>
          <w:szCs w:val="26"/>
        </w:rPr>
        <w:t xml:space="preserve">19.3.2021 oslovený emailom zaslaným z adresy </w:t>
      </w:r>
      <w:hyperlink r:id="rId8" w:history="1">
        <w:r w:rsidRPr="007A5437">
          <w:rPr>
            <w:rStyle w:val="Hypertextovprepojenie"/>
            <w:rFonts w:ascii="Source Sans Pro" w:hAnsi="Source Sans Pro"/>
            <w:color w:val="auto"/>
            <w:sz w:val="26"/>
            <w:szCs w:val="26"/>
          </w:rPr>
          <w:t>poisteniesksi@respect-slovakia.sk</w:t>
        </w:r>
      </w:hyperlink>
      <w:r w:rsidRPr="007A5437">
        <w:rPr>
          <w:rFonts w:ascii="Source Sans Pro" w:hAnsi="Source Sans Pro"/>
          <w:sz w:val="26"/>
          <w:szCs w:val="26"/>
        </w:rPr>
        <w:t xml:space="preserve">. Jedine cez odkaz, ktorý je súčasťou tohto emailu, sa budete môcť prihlásiť do poistenia RZ SKSI. Postup je známy z minulých rokov, ak vykonávate viacero odborných činností, ktoré si chcete poistiť, urobíte tak jedným prihlásením. </w:t>
      </w:r>
      <w:r w:rsidR="002B0FC0" w:rsidRPr="007A5437">
        <w:rPr>
          <w:rFonts w:ascii="Source Sans Pro" w:hAnsi="Source Sans Pro"/>
          <w:sz w:val="26"/>
          <w:szCs w:val="26"/>
        </w:rPr>
        <w:t>Okrem profesijného poistenia sa môžete poistiť aj pre prípad úrazu a zvoliť si  poistenie právnej ochrany. Zaplatením poistného je Vaše poistenie platné</w:t>
      </w:r>
      <w:r w:rsidR="006538C0">
        <w:rPr>
          <w:rFonts w:ascii="Source Sans Pro" w:hAnsi="Source Sans Pro"/>
          <w:sz w:val="26"/>
          <w:szCs w:val="26"/>
        </w:rPr>
        <w:t>.</w:t>
      </w:r>
      <w:r w:rsidR="00944951">
        <w:rPr>
          <w:rFonts w:ascii="Source Sans Pro" w:hAnsi="Source Sans Pro"/>
          <w:sz w:val="26"/>
          <w:szCs w:val="26"/>
        </w:rPr>
        <w:t xml:space="preserve"> </w:t>
      </w:r>
      <w:r w:rsidR="006538C0">
        <w:rPr>
          <w:rFonts w:ascii="Source Sans Pro" w:hAnsi="Source Sans Pro"/>
          <w:sz w:val="26"/>
          <w:szCs w:val="26"/>
        </w:rPr>
        <w:t>D</w:t>
      </w:r>
      <w:r w:rsidR="002B0FC0" w:rsidRPr="007A5437">
        <w:rPr>
          <w:rFonts w:ascii="Source Sans Pro" w:hAnsi="Source Sans Pro"/>
          <w:sz w:val="26"/>
          <w:szCs w:val="26"/>
        </w:rPr>
        <w:t xml:space="preserve">ôležité pre vystavenie poistného certifikátu je uhradený členský príspevok. </w:t>
      </w:r>
    </w:p>
    <w:p w14:paraId="7FCB14A4" w14:textId="304A2342" w:rsidR="009A33C6" w:rsidRPr="007A5437" w:rsidRDefault="009E525A" w:rsidP="00944951">
      <w:pPr>
        <w:jc w:val="both"/>
        <w:rPr>
          <w:rFonts w:ascii="Source Sans Pro" w:hAnsi="Source Sans Pro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sz w:val="26"/>
          <w:szCs w:val="26"/>
          <w:shd w:val="clear" w:color="auto" w:fill="FFFFFF"/>
        </w:rPr>
        <w:t>V novom poistnom období</w:t>
      </w:r>
      <w:r w:rsidR="00944951">
        <w:rPr>
          <w:rFonts w:ascii="Source Sans Pro" w:hAnsi="Source Sans Pro"/>
          <w:sz w:val="26"/>
          <w:szCs w:val="26"/>
          <w:shd w:val="clear" w:color="auto" w:fill="FFFFFF"/>
        </w:rPr>
        <w:t>,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okrem výhod v RZ SKSI</w:t>
      </w:r>
      <w:r w:rsidR="00944951">
        <w:rPr>
          <w:rFonts w:ascii="Source Sans Pro" w:hAnsi="Source Sans Pro"/>
          <w:sz w:val="26"/>
          <w:szCs w:val="26"/>
          <w:shd w:val="clear" w:color="auto" w:fill="FFFFFF"/>
        </w:rPr>
        <w:t>,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pripravujeme pre členov SKSI viacero noviniek</w:t>
      </w:r>
      <w:r w:rsidR="00944951">
        <w:rPr>
          <w:rFonts w:ascii="Source Sans Pro" w:hAnsi="Source Sans Pro"/>
          <w:sz w:val="26"/>
          <w:szCs w:val="26"/>
          <w:shd w:val="clear" w:color="auto" w:fill="FFFFFF"/>
        </w:rPr>
        <w:t>,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resp. pokračovanie  rozbehnutých služ</w:t>
      </w:r>
      <w:r w:rsidR="009A33C6" w:rsidRPr="007A5437">
        <w:rPr>
          <w:rFonts w:ascii="Source Sans Pro" w:hAnsi="Source Sans Pro"/>
          <w:sz w:val="26"/>
          <w:szCs w:val="26"/>
          <w:shd w:val="clear" w:color="auto" w:fill="FFFFFF"/>
        </w:rPr>
        <w:t>ieb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nad rámec</w:t>
      </w:r>
      <w:r w:rsidR="00944951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>profes</w:t>
      </w:r>
      <w:r w:rsidR="009A33C6" w:rsidRPr="007A5437">
        <w:rPr>
          <w:rFonts w:ascii="Source Sans Pro" w:hAnsi="Source Sans Pro"/>
          <w:sz w:val="26"/>
          <w:szCs w:val="26"/>
          <w:shd w:val="clear" w:color="auto" w:fill="FFFFFF"/>
        </w:rPr>
        <w:t>ij</w:t>
      </w:r>
      <w:r w:rsidR="00944951">
        <w:rPr>
          <w:rFonts w:ascii="Source Sans Pro" w:hAnsi="Source Sans Pro"/>
          <w:sz w:val="26"/>
          <w:szCs w:val="26"/>
          <w:shd w:val="clear" w:color="auto" w:fill="FFFFFF"/>
        </w:rPr>
        <w:t>ného poistenia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. </w:t>
      </w:r>
    </w:p>
    <w:p w14:paraId="203B1AF6" w14:textId="131626E1" w:rsidR="009A33C6" w:rsidRPr="007A5437" w:rsidRDefault="009A33C6" w:rsidP="009A33C6">
      <w:pPr>
        <w:rPr>
          <w:rFonts w:ascii="Source Sans Pro" w:hAnsi="Source Sans Pro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sz w:val="26"/>
          <w:szCs w:val="26"/>
          <w:shd w:val="clear" w:color="auto" w:fill="FFFFFF"/>
        </w:rPr>
        <w:t>1)</w:t>
      </w:r>
      <w:r w:rsidR="00944951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Pr="007A5437">
        <w:rPr>
          <w:rFonts w:ascii="Source Sans Pro" w:hAnsi="Source Sans Pro"/>
          <w:b/>
          <w:bCs/>
          <w:sz w:val="26"/>
          <w:szCs w:val="26"/>
          <w:shd w:val="clear" w:color="auto" w:fill="FFFFFF"/>
        </w:rPr>
        <w:t>Ponuka financovania</w:t>
      </w:r>
    </w:p>
    <w:p w14:paraId="623EDFBF" w14:textId="3A9EE46F" w:rsidR="009E525A" w:rsidRPr="007A5437" w:rsidRDefault="009E525A" w:rsidP="00D16495">
      <w:pPr>
        <w:jc w:val="both"/>
        <w:rPr>
          <w:rFonts w:ascii="Source Sans Pro" w:hAnsi="Source Sans Pro"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Naďalej môžu členovia SKSI využiť služby v podobe financovania motorových vozidiel, strojov, technológií cez prihlásenie sa na mailovej adrese </w:t>
      </w:r>
      <w:hyperlink r:id="rId9" w:history="1">
        <w:r w:rsidRPr="007A5437">
          <w:rPr>
            <w:rStyle w:val="Hypertextovprepojenie"/>
            <w:rFonts w:ascii="Source Sans Pro" w:hAnsi="Source Sans Pro"/>
            <w:color w:val="auto"/>
            <w:sz w:val="26"/>
            <w:szCs w:val="26"/>
            <w:shd w:val="clear" w:color="auto" w:fill="FFFFFF"/>
          </w:rPr>
          <w:t>leasingsksi@respect-slovakia.sk</w:t>
        </w:r>
      </w:hyperlink>
      <w:r w:rsidRPr="007A5437">
        <w:rPr>
          <w:rFonts w:ascii="Source Sans Pro" w:hAnsi="Source Sans Pro"/>
          <w:sz w:val="26"/>
          <w:szCs w:val="26"/>
          <w:shd w:val="clear" w:color="auto" w:fill="FFFFFF"/>
        </w:rPr>
        <w:t>. K ponuke na financovanie samozrejme pripravíme aj výhodné poistenie PZP, KASKO prípadne pripoistenie finančnej straty GAP</w:t>
      </w:r>
      <w:r w:rsidR="00944951">
        <w:rPr>
          <w:rFonts w:ascii="Source Sans Pro" w:hAnsi="Source Sans Pro"/>
          <w:sz w:val="26"/>
          <w:szCs w:val="26"/>
          <w:shd w:val="clear" w:color="auto" w:fill="FFFFFF"/>
        </w:rPr>
        <w:t>.</w:t>
      </w:r>
    </w:p>
    <w:p w14:paraId="0CA7D788" w14:textId="77777777" w:rsidR="009A33C6" w:rsidRPr="007A5437" w:rsidRDefault="009E525A" w:rsidP="009C7489">
      <w:pPr>
        <w:jc w:val="both"/>
        <w:outlineLvl w:val="0"/>
        <w:rPr>
          <w:rFonts w:ascii="Source Sans Pro" w:hAnsi="Source Sans Pro"/>
          <w:b/>
          <w:bCs/>
          <w:sz w:val="26"/>
          <w:szCs w:val="26"/>
          <w:shd w:val="clear" w:color="auto" w:fill="FFFFFF"/>
        </w:rPr>
      </w:pP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2) </w:t>
      </w:r>
      <w:r w:rsidR="009A33C6" w:rsidRPr="007A5437">
        <w:rPr>
          <w:rFonts w:ascii="Source Sans Pro" w:hAnsi="Source Sans Pro"/>
          <w:b/>
          <w:bCs/>
          <w:sz w:val="26"/>
          <w:szCs w:val="26"/>
          <w:shd w:val="clear" w:color="auto" w:fill="FFFFFF"/>
        </w:rPr>
        <w:t>Poistenie právnej ochrany</w:t>
      </w:r>
    </w:p>
    <w:p w14:paraId="7AB997F2" w14:textId="760677D6" w:rsidR="009C7489" w:rsidRPr="007A5437" w:rsidRDefault="009E525A" w:rsidP="009C7489">
      <w:pPr>
        <w:jc w:val="both"/>
        <w:outlineLvl w:val="0"/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  <w:shd w:val="clear" w:color="auto" w:fill="FFFFFF"/>
        </w:rPr>
        <w:t>Aj v nasledujúcom poistnom období môžu využiť členovia výhodné poisteni</w:t>
      </w:r>
      <w:r w:rsidR="009C7489" w:rsidRPr="007A5437">
        <w:rPr>
          <w:rFonts w:ascii="Source Sans Pro" w:hAnsi="Source Sans Pro"/>
          <w:sz w:val="26"/>
          <w:szCs w:val="26"/>
          <w:shd w:val="clear" w:color="auto" w:fill="FFFFFF"/>
        </w:rPr>
        <w:t>e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právnej ochrany</w:t>
      </w:r>
      <w:r w:rsidR="009C7489"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do výšky 10.000 € s poistným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16,56 € ročne</w:t>
      </w:r>
      <w:r w:rsidR="009C7489" w:rsidRPr="007A5437">
        <w:rPr>
          <w:rFonts w:ascii="Source Sans Pro" w:hAnsi="Source Sans Pro"/>
          <w:sz w:val="26"/>
          <w:szCs w:val="26"/>
          <w:shd w:val="clear" w:color="auto" w:fill="FFFFFF"/>
        </w:rPr>
        <w:t>.</w:t>
      </w:r>
      <w:r w:rsidRPr="007A5437">
        <w:rPr>
          <w:rFonts w:ascii="Source Sans Pro" w:hAnsi="Source Sans Pro"/>
          <w:sz w:val="26"/>
          <w:szCs w:val="26"/>
          <w:shd w:val="clear" w:color="auto" w:fill="FFFFFF"/>
        </w:rPr>
        <w:t xml:space="preserve"> </w:t>
      </w:r>
      <w:r w:rsidR="009C7489" w:rsidRPr="007A5437">
        <w:rPr>
          <w:rFonts w:ascii="Source Sans Pro" w:hAnsi="Source Sans Pro"/>
          <w:sz w:val="26"/>
          <w:szCs w:val="26"/>
        </w:rPr>
        <w:t>Poistenie právnej ochrany zahŕňa</w:t>
      </w:r>
      <w:r w:rsidR="009A33C6" w:rsidRPr="007A5437">
        <w:rPr>
          <w:rFonts w:ascii="Source Sans Pro" w:hAnsi="Source Sans Pro"/>
          <w:sz w:val="26"/>
          <w:szCs w:val="26"/>
        </w:rPr>
        <w:t xml:space="preserve"> právne poradenstvo</w:t>
      </w:r>
      <w:r w:rsidR="009C7489" w:rsidRPr="007A5437">
        <w:rPr>
          <w:rFonts w:ascii="Source Sans Pro" w:hAnsi="Source Sans Pro"/>
          <w:sz w:val="26"/>
          <w:szCs w:val="26"/>
        </w:rPr>
        <w:t>, vypracovanie analýzy či stanoviska, ako v konkrétnom prípade postupovať. Poisťovňa klienta zastupuje v mimosúdnom a súdnom, ako aj v exekučnom konaní, kedy poverí exekútora, aby pre klienta predmetnú sumu vymohol. Súčasťou servisu pre klienta sú pravidelné telefonické alebo písomné informácie o tom, ako sa jeho prípad vyvíja.</w:t>
      </w:r>
    </w:p>
    <w:p w14:paraId="0BAD2540" w14:textId="444A036A" w:rsidR="00D459C9" w:rsidRPr="007A5437" w:rsidRDefault="009C7489" w:rsidP="00B02236">
      <w:pPr>
        <w:rPr>
          <w:rFonts w:ascii="Source Sans Pro" w:hAnsi="Source Sans Pro"/>
          <w:sz w:val="26"/>
          <w:szCs w:val="26"/>
        </w:rPr>
      </w:pPr>
      <w:r w:rsidRPr="007A5437">
        <w:rPr>
          <w:rFonts w:ascii="Source Sans Pro" w:hAnsi="Source Sans Pro"/>
          <w:sz w:val="26"/>
          <w:szCs w:val="26"/>
        </w:rPr>
        <w:t xml:space="preserve">3) </w:t>
      </w:r>
      <w:r w:rsidR="00D459C9" w:rsidRPr="007A5437">
        <w:rPr>
          <w:rFonts w:ascii="Source Sans Pro" w:hAnsi="Source Sans Pro"/>
          <w:b/>
          <w:bCs/>
          <w:sz w:val="26"/>
          <w:szCs w:val="26"/>
        </w:rPr>
        <w:t>P</w:t>
      </w:r>
      <w:r w:rsidR="009A33C6" w:rsidRPr="007A5437">
        <w:rPr>
          <w:rFonts w:ascii="Source Sans Pro" w:hAnsi="Source Sans Pro"/>
          <w:b/>
          <w:bCs/>
          <w:sz w:val="26"/>
          <w:szCs w:val="26"/>
        </w:rPr>
        <w:t>oistenie záruky</w:t>
      </w:r>
      <w:r w:rsidR="00D459C9" w:rsidRPr="007A5437">
        <w:rPr>
          <w:rFonts w:ascii="Source Sans Pro" w:hAnsi="Source Sans Pro"/>
          <w:sz w:val="26"/>
          <w:szCs w:val="26"/>
        </w:rPr>
        <w:t xml:space="preserve"> </w:t>
      </w:r>
    </w:p>
    <w:p w14:paraId="1D88ECAB" w14:textId="06C48983" w:rsidR="00B02236" w:rsidRPr="007A5437" w:rsidRDefault="00B02236" w:rsidP="00D16495">
      <w:pPr>
        <w:jc w:val="both"/>
        <w:rPr>
          <w:rFonts w:ascii="Source Sans Pro" w:eastAsia="Times New Roman" w:hAnsi="Source Sans Pro" w:cs="Times New Roman"/>
          <w:sz w:val="26"/>
          <w:szCs w:val="26"/>
          <w:lang w:eastAsia="sk-SK"/>
        </w:rPr>
      </w:pPr>
      <w:r w:rsidRPr="007A5437">
        <w:rPr>
          <w:rFonts w:ascii="Source Sans Pro" w:eastAsia="Times New Roman" w:hAnsi="Source Sans Pro" w:cs="Times New Roman"/>
          <w:sz w:val="26"/>
          <w:szCs w:val="26"/>
          <w:shd w:val="clear" w:color="auto" w:fill="FFFFFF"/>
          <w:lang w:eastAsia="sk-SK"/>
        </w:rPr>
        <w:t>Novela zákona o verejnom obstarávaní prin</w:t>
      </w:r>
      <w:r w:rsidR="00D459C9" w:rsidRPr="007A5437">
        <w:rPr>
          <w:rFonts w:ascii="Source Sans Pro" w:eastAsia="Times New Roman" w:hAnsi="Source Sans Pro" w:cs="Times New Roman"/>
          <w:sz w:val="26"/>
          <w:szCs w:val="26"/>
          <w:shd w:val="clear" w:color="auto" w:fill="FFFFFF"/>
          <w:lang w:eastAsia="sk-SK"/>
        </w:rPr>
        <w:t>iesla</w:t>
      </w:r>
      <w:r w:rsidRPr="007A5437">
        <w:rPr>
          <w:rFonts w:ascii="Source Sans Pro" w:eastAsia="Times New Roman" w:hAnsi="Source Sans Pro" w:cs="Times New Roman"/>
          <w:sz w:val="26"/>
          <w:szCs w:val="26"/>
          <w:shd w:val="clear" w:color="auto" w:fill="FFFFFF"/>
          <w:lang w:eastAsia="sk-SK"/>
        </w:rPr>
        <w:t xml:space="preserve"> niekoľko úprav poskytovania zábezpeky. Najdôležitejšie zmeny sú n</w:t>
      </w:r>
      <w:r w:rsidR="00B803E3" w:rsidRPr="007A5437">
        <w:rPr>
          <w:rFonts w:ascii="Source Sans Pro" w:eastAsia="Times New Roman" w:hAnsi="Source Sans Pro" w:cs="Times New Roman"/>
          <w:sz w:val="26"/>
          <w:szCs w:val="26"/>
          <w:shd w:val="clear" w:color="auto" w:fill="FFFFFF"/>
          <w:lang w:eastAsia="sk-SK"/>
        </w:rPr>
        <w:t>a</w:t>
      </w:r>
      <w:r w:rsidRPr="007A5437">
        <w:rPr>
          <w:rFonts w:ascii="Source Sans Pro" w:eastAsia="Times New Roman" w:hAnsi="Source Sans Pro" w:cs="Times New Roman"/>
          <w:sz w:val="26"/>
          <w:szCs w:val="26"/>
          <w:shd w:val="clear" w:color="auto" w:fill="FFFFFF"/>
          <w:lang w:eastAsia="sk-SK"/>
        </w:rPr>
        <w:t>sledovné:</w:t>
      </w:r>
    </w:p>
    <w:p w14:paraId="28EC246E" w14:textId="76217EE3" w:rsidR="00B02236" w:rsidRPr="007A5437" w:rsidRDefault="00D459C9" w:rsidP="00D16495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6"/>
          <w:szCs w:val="26"/>
          <w:lang w:eastAsia="sk-SK"/>
        </w:rPr>
      </w:pPr>
      <w:r w:rsidRPr="007A5437">
        <w:rPr>
          <w:rFonts w:ascii="Source Sans Pro" w:eastAsia="Times New Roman" w:hAnsi="Source Sans Pro" w:cs="Times New Roman"/>
          <w:sz w:val="26"/>
          <w:szCs w:val="26"/>
          <w:lang w:eastAsia="sk-SK"/>
        </w:rPr>
        <w:t xml:space="preserve">a) </w:t>
      </w:r>
      <w:r w:rsidR="00B02236" w:rsidRPr="007A5437">
        <w:rPr>
          <w:rFonts w:ascii="Source Sans Pro" w:eastAsia="Times New Roman" w:hAnsi="Source Sans Pro" w:cs="Times New Roman"/>
          <w:sz w:val="26"/>
          <w:szCs w:val="26"/>
          <w:lang w:eastAsia="sk-SK"/>
        </w:rPr>
        <w:t>stanovuje sa </w:t>
      </w:r>
      <w:r w:rsidR="00B02236" w:rsidRPr="007A5437">
        <w:rPr>
          <w:rFonts w:ascii="Source Sans Pro" w:eastAsia="Times New Roman" w:hAnsi="Source Sans Pro" w:cs="Times New Roman"/>
          <w:b/>
          <w:bCs/>
          <w:sz w:val="26"/>
          <w:szCs w:val="26"/>
          <w:lang w:eastAsia="sk-SK"/>
        </w:rPr>
        <w:t>maximálna možná viazanosť ponúk na 12 mesiacov</w:t>
      </w:r>
      <w:r w:rsidR="00B02236" w:rsidRPr="007A5437">
        <w:rPr>
          <w:rFonts w:ascii="Source Sans Pro" w:eastAsia="Times New Roman" w:hAnsi="Source Sans Pro" w:cs="Times New Roman"/>
          <w:sz w:val="26"/>
          <w:szCs w:val="26"/>
          <w:lang w:eastAsia="sk-SK"/>
        </w:rPr>
        <w:t> (ak obstarávateľ požaduje zábezpeku);</w:t>
      </w:r>
    </w:p>
    <w:p w14:paraId="063E4E4E" w14:textId="71303C3C" w:rsidR="00B02236" w:rsidRPr="007A5437" w:rsidRDefault="00D459C9" w:rsidP="00D16495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6"/>
          <w:szCs w:val="26"/>
          <w:lang w:eastAsia="sk-SK"/>
        </w:rPr>
      </w:pPr>
      <w:r w:rsidRPr="007A5437">
        <w:rPr>
          <w:rFonts w:ascii="Source Sans Pro" w:eastAsia="Times New Roman" w:hAnsi="Source Sans Pro" w:cs="Times New Roman"/>
          <w:sz w:val="26"/>
          <w:szCs w:val="26"/>
          <w:lang w:eastAsia="sk-SK"/>
        </w:rPr>
        <w:t xml:space="preserve">b) </w:t>
      </w:r>
      <w:r w:rsidR="00B02236" w:rsidRPr="007A5437">
        <w:rPr>
          <w:rFonts w:ascii="Source Sans Pro" w:eastAsia="Times New Roman" w:hAnsi="Source Sans Pro" w:cs="Times New Roman"/>
          <w:sz w:val="26"/>
          <w:szCs w:val="26"/>
          <w:lang w:eastAsia="sk-SK"/>
        </w:rPr>
        <w:t>zábezpekou môže byť po novom aj</w:t>
      </w:r>
      <w:r w:rsidR="00B02236" w:rsidRPr="007A5437">
        <w:rPr>
          <w:rFonts w:ascii="Source Sans Pro" w:eastAsia="Times New Roman" w:hAnsi="Source Sans Pro" w:cs="Times New Roman"/>
          <w:b/>
          <w:bCs/>
          <w:sz w:val="26"/>
          <w:szCs w:val="26"/>
          <w:lang w:eastAsia="sk-SK"/>
        </w:rPr>
        <w:t> poistenie záruky</w:t>
      </w:r>
      <w:r w:rsidR="00B02236" w:rsidRPr="007A5437">
        <w:rPr>
          <w:rFonts w:ascii="Source Sans Pro" w:eastAsia="Times New Roman" w:hAnsi="Source Sans Pro" w:cs="Times New Roman"/>
          <w:sz w:val="26"/>
          <w:szCs w:val="26"/>
          <w:lang w:eastAsia="sk-SK"/>
        </w:rPr>
        <w:t> (zábezpeka môže byť poskytnutie bankovej záruky, poistenie záruky, alebo zloženie finančných prostriedkov na účet obstarávateľa);  </w:t>
      </w:r>
    </w:p>
    <w:p w14:paraId="1F4EBE9C" w14:textId="6283AE6C" w:rsidR="00B02236" w:rsidRPr="007A5437" w:rsidRDefault="00D459C9" w:rsidP="00D16495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6"/>
          <w:szCs w:val="26"/>
          <w:lang w:eastAsia="sk-SK"/>
        </w:rPr>
      </w:pPr>
      <w:r w:rsidRPr="007A5437">
        <w:rPr>
          <w:rFonts w:ascii="Source Sans Pro" w:eastAsia="Times New Roman" w:hAnsi="Source Sans Pro" w:cs="Times New Roman"/>
          <w:sz w:val="26"/>
          <w:szCs w:val="26"/>
          <w:lang w:eastAsia="sk-SK"/>
        </w:rPr>
        <w:t xml:space="preserve">c) </w:t>
      </w:r>
      <w:r w:rsidR="00B02236" w:rsidRPr="007A5437">
        <w:rPr>
          <w:rFonts w:ascii="Source Sans Pro" w:eastAsia="Times New Roman" w:hAnsi="Source Sans Pro" w:cs="Times New Roman"/>
          <w:sz w:val="26"/>
          <w:szCs w:val="26"/>
          <w:lang w:eastAsia="sk-SK"/>
        </w:rPr>
        <w:t>výška zábezpeky je </w:t>
      </w:r>
      <w:r w:rsidR="00B02236" w:rsidRPr="007A5437">
        <w:rPr>
          <w:rFonts w:ascii="Source Sans Pro" w:eastAsia="Times New Roman" w:hAnsi="Source Sans Pro" w:cs="Times New Roman"/>
          <w:b/>
          <w:bCs/>
          <w:sz w:val="26"/>
          <w:szCs w:val="26"/>
          <w:lang w:eastAsia="sk-SK"/>
        </w:rPr>
        <w:t>maximálne 5</w:t>
      </w:r>
      <w:r w:rsidR="00944951">
        <w:rPr>
          <w:rFonts w:ascii="Source Sans Pro" w:eastAsia="Times New Roman" w:hAnsi="Source Sans Pro" w:cs="Times New Roman"/>
          <w:b/>
          <w:bCs/>
          <w:sz w:val="26"/>
          <w:szCs w:val="26"/>
          <w:lang w:eastAsia="sk-SK"/>
        </w:rPr>
        <w:t xml:space="preserve"> </w:t>
      </w:r>
      <w:r w:rsidR="00B02236" w:rsidRPr="007A5437">
        <w:rPr>
          <w:rFonts w:ascii="Source Sans Pro" w:eastAsia="Times New Roman" w:hAnsi="Source Sans Pro" w:cs="Times New Roman"/>
          <w:b/>
          <w:bCs/>
          <w:sz w:val="26"/>
          <w:szCs w:val="26"/>
          <w:lang w:eastAsia="sk-SK"/>
        </w:rPr>
        <w:t>% predpokladanej hodnoty zákazky</w:t>
      </w:r>
      <w:r w:rsidR="00B02236" w:rsidRPr="007A5437">
        <w:rPr>
          <w:rFonts w:ascii="Source Sans Pro" w:eastAsia="Times New Roman" w:hAnsi="Source Sans Pro" w:cs="Times New Roman"/>
          <w:sz w:val="26"/>
          <w:szCs w:val="26"/>
          <w:lang w:eastAsia="sk-SK"/>
        </w:rPr>
        <w:t xml:space="preserve">, nie však viac ako 500 000 </w:t>
      </w:r>
      <w:r w:rsidR="00BC75B6">
        <w:rPr>
          <w:rFonts w:ascii="Source Sans Pro" w:eastAsia="Times New Roman" w:hAnsi="Source Sans Pro" w:cs="Times New Roman"/>
          <w:sz w:val="26"/>
          <w:szCs w:val="26"/>
          <w:lang w:eastAsia="sk-SK"/>
        </w:rPr>
        <w:t>eur</w:t>
      </w:r>
      <w:r w:rsidR="00B02236" w:rsidRPr="007A5437">
        <w:rPr>
          <w:rFonts w:ascii="Source Sans Pro" w:eastAsia="Times New Roman" w:hAnsi="Source Sans Pro" w:cs="Times New Roman"/>
          <w:sz w:val="26"/>
          <w:szCs w:val="26"/>
          <w:lang w:eastAsia="sk-SK"/>
        </w:rPr>
        <w:t>.</w:t>
      </w:r>
    </w:p>
    <w:p w14:paraId="1B5F993B" w14:textId="18137CDC" w:rsidR="00B02236" w:rsidRPr="007A5437" w:rsidRDefault="00B02236" w:rsidP="00D16495">
      <w:pPr>
        <w:pStyle w:val="Default"/>
        <w:jc w:val="both"/>
        <w:rPr>
          <w:rFonts w:ascii="Source Sans Pro" w:hAnsi="Source Sans Pro"/>
          <w:color w:val="auto"/>
          <w:sz w:val="26"/>
          <w:szCs w:val="26"/>
        </w:rPr>
      </w:pPr>
    </w:p>
    <w:p w14:paraId="3EA9D2BF" w14:textId="133660DA" w:rsidR="00D459C9" w:rsidRPr="007A5437" w:rsidRDefault="00840752" w:rsidP="00D16495">
      <w:pPr>
        <w:pStyle w:val="Default"/>
        <w:jc w:val="both"/>
        <w:rPr>
          <w:rFonts w:ascii="Source Sans Pro" w:hAnsi="Source Sans Pro"/>
          <w:color w:val="auto"/>
          <w:sz w:val="26"/>
          <w:szCs w:val="26"/>
        </w:rPr>
      </w:pPr>
      <w:r w:rsidRPr="007A5437">
        <w:rPr>
          <w:rFonts w:ascii="Source Sans Pro" w:hAnsi="Source Sans Pro"/>
          <w:color w:val="auto"/>
          <w:sz w:val="26"/>
          <w:szCs w:val="26"/>
        </w:rPr>
        <w:lastRenderedPageBreak/>
        <w:t xml:space="preserve">Poistenie záruky je určené pre všetkých klientov, ktorí sa zúčastňujú verejných obstarávaní. </w:t>
      </w:r>
      <w:r w:rsidR="00B803E3" w:rsidRPr="007A5437">
        <w:rPr>
          <w:rFonts w:ascii="Source Sans Pro" w:hAnsi="Source Sans Pro"/>
          <w:color w:val="auto"/>
          <w:sz w:val="26"/>
          <w:szCs w:val="26"/>
        </w:rPr>
        <w:t xml:space="preserve"> </w:t>
      </w:r>
      <w:r w:rsidRPr="007A5437">
        <w:rPr>
          <w:rFonts w:ascii="Source Sans Pro" w:hAnsi="Source Sans Pro"/>
          <w:color w:val="auto"/>
          <w:sz w:val="26"/>
          <w:szCs w:val="26"/>
        </w:rPr>
        <w:t xml:space="preserve">Verejný obstarávateľ štandardne vyžaduje bankovú záruku alebo tzv. </w:t>
      </w:r>
      <w:proofErr w:type="spellStart"/>
      <w:r w:rsidRPr="007A5437">
        <w:rPr>
          <w:rFonts w:ascii="Source Sans Pro" w:hAnsi="Source Sans Pro"/>
          <w:color w:val="auto"/>
          <w:sz w:val="26"/>
          <w:szCs w:val="26"/>
        </w:rPr>
        <w:t>bid</w:t>
      </w:r>
      <w:proofErr w:type="spellEnd"/>
      <w:r w:rsidRPr="007A5437">
        <w:rPr>
          <w:rFonts w:ascii="Source Sans Pro" w:hAnsi="Source Sans Pro"/>
          <w:color w:val="auto"/>
          <w:sz w:val="26"/>
          <w:szCs w:val="26"/>
        </w:rPr>
        <w:t xml:space="preserve"> </w:t>
      </w:r>
      <w:proofErr w:type="spellStart"/>
      <w:r w:rsidRPr="007A5437">
        <w:rPr>
          <w:rFonts w:ascii="Source Sans Pro" w:hAnsi="Source Sans Pro"/>
          <w:color w:val="auto"/>
          <w:sz w:val="26"/>
          <w:szCs w:val="26"/>
        </w:rPr>
        <w:t>bond</w:t>
      </w:r>
      <w:proofErr w:type="spellEnd"/>
      <w:r w:rsidRPr="007A5437">
        <w:rPr>
          <w:rFonts w:ascii="Source Sans Pro" w:hAnsi="Source Sans Pro"/>
          <w:color w:val="auto"/>
          <w:sz w:val="26"/>
          <w:szCs w:val="26"/>
        </w:rPr>
        <w:t xml:space="preserve"> vo výške 2</w:t>
      </w:r>
      <w:r w:rsidR="00944951">
        <w:rPr>
          <w:rFonts w:ascii="Source Sans Pro" w:hAnsi="Source Sans Pro"/>
          <w:color w:val="auto"/>
          <w:sz w:val="26"/>
          <w:szCs w:val="26"/>
        </w:rPr>
        <w:t xml:space="preserve"> </w:t>
      </w:r>
      <w:r w:rsidRPr="007A5437">
        <w:rPr>
          <w:rFonts w:ascii="Source Sans Pro" w:hAnsi="Source Sans Pro"/>
          <w:color w:val="auto"/>
          <w:sz w:val="26"/>
          <w:szCs w:val="26"/>
        </w:rPr>
        <w:t xml:space="preserve">% z ceny zákazky. </w:t>
      </w:r>
    </w:p>
    <w:p w14:paraId="193479B2" w14:textId="70C76356" w:rsidR="006538C0" w:rsidRDefault="00840752" w:rsidP="00944951">
      <w:pPr>
        <w:pStyle w:val="Default"/>
        <w:jc w:val="both"/>
        <w:rPr>
          <w:rFonts w:ascii="Source Sans Pro" w:hAnsi="Source Sans Pro"/>
          <w:color w:val="auto"/>
          <w:sz w:val="26"/>
          <w:szCs w:val="26"/>
        </w:rPr>
      </w:pPr>
      <w:r w:rsidRPr="007A5437">
        <w:rPr>
          <w:rFonts w:ascii="Source Sans Pro" w:hAnsi="Source Sans Pro"/>
          <w:color w:val="auto"/>
          <w:sz w:val="26"/>
          <w:szCs w:val="26"/>
        </w:rPr>
        <w:t>Banky sú pri poskytnutí bankovej záruky drahé, pomalé</w:t>
      </w:r>
      <w:r w:rsidR="006538C0">
        <w:rPr>
          <w:rFonts w:ascii="Source Sans Pro" w:hAnsi="Source Sans Pro"/>
          <w:color w:val="auto"/>
          <w:sz w:val="26"/>
          <w:szCs w:val="26"/>
        </w:rPr>
        <w:t xml:space="preserve"> a </w:t>
      </w:r>
      <w:r w:rsidRPr="007A5437">
        <w:rPr>
          <w:rFonts w:ascii="Source Sans Pro" w:hAnsi="Source Sans Pro"/>
          <w:color w:val="auto"/>
          <w:sz w:val="26"/>
          <w:szCs w:val="26"/>
        </w:rPr>
        <w:t xml:space="preserve">neflexibilné. </w:t>
      </w:r>
      <w:r w:rsidR="006538C0">
        <w:rPr>
          <w:rFonts w:ascii="Source Sans Pro" w:hAnsi="Source Sans Pro"/>
          <w:color w:val="auto"/>
          <w:sz w:val="26"/>
          <w:szCs w:val="26"/>
        </w:rPr>
        <w:t xml:space="preserve">V aktuálnom období, v </w:t>
      </w:r>
      <w:r w:rsidRPr="007A5437">
        <w:rPr>
          <w:rFonts w:ascii="Source Sans Pro" w:hAnsi="Source Sans Pro"/>
          <w:color w:val="auto"/>
          <w:sz w:val="26"/>
          <w:szCs w:val="26"/>
        </w:rPr>
        <w:t xml:space="preserve">čase </w:t>
      </w:r>
      <w:proofErr w:type="spellStart"/>
      <w:r w:rsidRPr="007A5437">
        <w:rPr>
          <w:rFonts w:ascii="Source Sans Pro" w:hAnsi="Source Sans Pro"/>
          <w:color w:val="auto"/>
          <w:sz w:val="26"/>
          <w:szCs w:val="26"/>
        </w:rPr>
        <w:t>Covid</w:t>
      </w:r>
      <w:proofErr w:type="spellEnd"/>
      <w:r w:rsidR="00B803E3" w:rsidRPr="007A5437">
        <w:rPr>
          <w:rFonts w:ascii="Source Sans Pro" w:hAnsi="Source Sans Pro"/>
          <w:color w:val="auto"/>
          <w:sz w:val="26"/>
          <w:szCs w:val="26"/>
        </w:rPr>
        <w:t xml:space="preserve"> 19</w:t>
      </w:r>
      <w:r w:rsidR="00944951">
        <w:rPr>
          <w:rFonts w:ascii="Source Sans Pro" w:hAnsi="Source Sans Pro"/>
          <w:color w:val="auto"/>
          <w:sz w:val="26"/>
          <w:szCs w:val="26"/>
        </w:rPr>
        <w:t>,</w:t>
      </w:r>
      <w:r w:rsidRPr="007A5437">
        <w:rPr>
          <w:rFonts w:ascii="Source Sans Pro" w:hAnsi="Source Sans Pro"/>
          <w:color w:val="auto"/>
          <w:sz w:val="26"/>
          <w:szCs w:val="26"/>
        </w:rPr>
        <w:t xml:space="preserve"> sú ešte opatrnejšie. </w:t>
      </w:r>
    </w:p>
    <w:p w14:paraId="430CD912" w14:textId="2C3ACEFB" w:rsidR="00840752" w:rsidRDefault="00840752" w:rsidP="00944951">
      <w:pPr>
        <w:pStyle w:val="Default"/>
        <w:jc w:val="both"/>
        <w:rPr>
          <w:rFonts w:ascii="Source Sans Pro" w:hAnsi="Source Sans Pro"/>
          <w:color w:val="auto"/>
          <w:sz w:val="26"/>
          <w:szCs w:val="26"/>
        </w:rPr>
      </w:pPr>
      <w:r w:rsidRPr="007A5437">
        <w:rPr>
          <w:rFonts w:ascii="Source Sans Pro" w:hAnsi="Source Sans Pro"/>
          <w:color w:val="auto"/>
          <w:sz w:val="26"/>
          <w:szCs w:val="26"/>
        </w:rPr>
        <w:t>Poistenie záruky vám ušetrí vaše finančné zdroje</w:t>
      </w:r>
      <w:r w:rsidR="006538C0">
        <w:rPr>
          <w:rFonts w:ascii="Source Sans Pro" w:hAnsi="Source Sans Pro"/>
          <w:color w:val="auto"/>
          <w:sz w:val="26"/>
          <w:szCs w:val="26"/>
        </w:rPr>
        <w:t xml:space="preserve"> a </w:t>
      </w:r>
      <w:r w:rsidRPr="007A5437">
        <w:rPr>
          <w:rFonts w:ascii="Source Sans Pro" w:hAnsi="Source Sans Pro"/>
          <w:color w:val="auto"/>
          <w:sz w:val="26"/>
          <w:szCs w:val="26"/>
        </w:rPr>
        <w:t>neznižuj</w:t>
      </w:r>
      <w:r w:rsidR="00C13077" w:rsidRPr="007A5437">
        <w:rPr>
          <w:rFonts w:ascii="Source Sans Pro" w:hAnsi="Source Sans Pro"/>
          <w:color w:val="auto"/>
          <w:sz w:val="26"/>
          <w:szCs w:val="26"/>
        </w:rPr>
        <w:t>e</w:t>
      </w:r>
      <w:r w:rsidRPr="007A5437">
        <w:rPr>
          <w:rFonts w:ascii="Source Sans Pro" w:hAnsi="Source Sans Pro"/>
          <w:color w:val="auto"/>
          <w:sz w:val="26"/>
          <w:szCs w:val="26"/>
        </w:rPr>
        <w:t xml:space="preserve"> </w:t>
      </w:r>
      <w:r w:rsidR="006538C0">
        <w:rPr>
          <w:rFonts w:ascii="Source Sans Pro" w:hAnsi="Source Sans Pro"/>
          <w:color w:val="auto"/>
          <w:sz w:val="26"/>
          <w:szCs w:val="26"/>
        </w:rPr>
        <w:t xml:space="preserve">prípadnú </w:t>
      </w:r>
      <w:r w:rsidRPr="007A5437">
        <w:rPr>
          <w:rFonts w:ascii="Source Sans Pro" w:hAnsi="Source Sans Pro"/>
          <w:color w:val="auto"/>
          <w:sz w:val="26"/>
          <w:szCs w:val="26"/>
        </w:rPr>
        <w:t>úverovú linku klienta</w:t>
      </w:r>
      <w:r w:rsidR="00C13077" w:rsidRPr="007A5437">
        <w:rPr>
          <w:rFonts w:ascii="Source Sans Pro" w:hAnsi="Source Sans Pro"/>
          <w:color w:val="auto"/>
          <w:sz w:val="26"/>
          <w:szCs w:val="26"/>
        </w:rPr>
        <w:t>. Poistenie záruky vieme zabezpečiť do 24 hodín, s vystavením Záručného certifikátu</w:t>
      </w:r>
      <w:r w:rsidR="00944951">
        <w:rPr>
          <w:rFonts w:ascii="Source Sans Pro" w:hAnsi="Source Sans Pro"/>
          <w:color w:val="auto"/>
          <w:sz w:val="26"/>
          <w:szCs w:val="26"/>
        </w:rPr>
        <w:t>,</w:t>
      </w:r>
      <w:r w:rsidR="00C13077" w:rsidRPr="007A5437">
        <w:rPr>
          <w:rFonts w:ascii="Source Sans Pro" w:hAnsi="Source Sans Pro"/>
          <w:color w:val="auto"/>
          <w:sz w:val="26"/>
          <w:szCs w:val="26"/>
        </w:rPr>
        <w:t xml:space="preserve"> s ktorým sa môžete prihlásiť do verejného obstarávania. Cena</w:t>
      </w:r>
      <w:r w:rsidR="006538C0">
        <w:rPr>
          <w:rFonts w:ascii="Source Sans Pro" w:hAnsi="Source Sans Pro"/>
          <w:color w:val="auto"/>
          <w:sz w:val="26"/>
          <w:szCs w:val="26"/>
        </w:rPr>
        <w:t xml:space="preserve"> poistenia </w:t>
      </w:r>
      <w:r w:rsidR="00C13077" w:rsidRPr="007A5437">
        <w:rPr>
          <w:rFonts w:ascii="Source Sans Pro" w:hAnsi="Source Sans Pro"/>
          <w:color w:val="auto"/>
          <w:sz w:val="26"/>
          <w:szCs w:val="26"/>
        </w:rPr>
        <w:t xml:space="preserve"> sa</w:t>
      </w:r>
      <w:r w:rsidR="006538C0">
        <w:rPr>
          <w:rFonts w:ascii="Source Sans Pro" w:hAnsi="Source Sans Pro"/>
          <w:color w:val="auto"/>
          <w:sz w:val="26"/>
          <w:szCs w:val="26"/>
        </w:rPr>
        <w:t xml:space="preserve"> pre predstavu</w:t>
      </w:r>
      <w:r w:rsidR="00C13077" w:rsidRPr="007A5437">
        <w:rPr>
          <w:rFonts w:ascii="Source Sans Pro" w:hAnsi="Source Sans Pro"/>
          <w:color w:val="auto"/>
          <w:sz w:val="26"/>
          <w:szCs w:val="26"/>
        </w:rPr>
        <w:t xml:space="preserve"> pohybuje okolo 1</w:t>
      </w:r>
      <w:r w:rsidR="00944951">
        <w:rPr>
          <w:rFonts w:ascii="Source Sans Pro" w:hAnsi="Source Sans Pro"/>
          <w:color w:val="auto"/>
          <w:sz w:val="26"/>
          <w:szCs w:val="26"/>
        </w:rPr>
        <w:t xml:space="preserve"> </w:t>
      </w:r>
      <w:r w:rsidR="00C13077" w:rsidRPr="007A5437">
        <w:rPr>
          <w:rFonts w:ascii="Source Sans Pro" w:hAnsi="Source Sans Pro"/>
          <w:color w:val="auto"/>
          <w:sz w:val="26"/>
          <w:szCs w:val="26"/>
        </w:rPr>
        <w:t xml:space="preserve">% z poistnej sumy. </w:t>
      </w:r>
    </w:p>
    <w:p w14:paraId="5EAAA360" w14:textId="504EB0DA" w:rsidR="006538C0" w:rsidRDefault="006538C0" w:rsidP="00944951">
      <w:pPr>
        <w:pStyle w:val="Default"/>
        <w:jc w:val="both"/>
        <w:rPr>
          <w:rFonts w:ascii="Source Sans Pro" w:hAnsi="Source Sans Pro"/>
          <w:color w:val="auto"/>
          <w:sz w:val="26"/>
          <w:szCs w:val="26"/>
        </w:rPr>
      </w:pPr>
      <w:r>
        <w:rPr>
          <w:rFonts w:ascii="Source Sans Pro" w:hAnsi="Source Sans Pro"/>
          <w:color w:val="auto"/>
          <w:sz w:val="26"/>
          <w:szCs w:val="26"/>
        </w:rPr>
        <w:t>V prípade, že verejný obstarávateľ vyžaduje bankovú záruku a vy rozmýš</w:t>
      </w:r>
      <w:r w:rsidR="00944951">
        <w:rPr>
          <w:rFonts w:ascii="Source Sans Pro" w:hAnsi="Source Sans Pro"/>
          <w:color w:val="auto"/>
          <w:sz w:val="26"/>
          <w:szCs w:val="26"/>
        </w:rPr>
        <w:t>ľ</w:t>
      </w:r>
      <w:r>
        <w:rPr>
          <w:rFonts w:ascii="Source Sans Pro" w:hAnsi="Source Sans Pro"/>
          <w:color w:val="auto"/>
          <w:sz w:val="26"/>
          <w:szCs w:val="26"/>
        </w:rPr>
        <w:t xml:space="preserve">ate, či sa prihlásiť do verejného obstarávania, neváhajte a kontaktujte </w:t>
      </w:r>
      <w:r w:rsidR="00944951">
        <w:rPr>
          <w:rFonts w:ascii="Source Sans Pro" w:hAnsi="Source Sans Pro"/>
          <w:color w:val="auto"/>
          <w:sz w:val="26"/>
          <w:szCs w:val="26"/>
        </w:rPr>
        <w:t xml:space="preserve">nás </w:t>
      </w:r>
      <w:r>
        <w:rPr>
          <w:rFonts w:ascii="Source Sans Pro" w:hAnsi="Source Sans Pro"/>
          <w:color w:val="auto"/>
          <w:sz w:val="26"/>
          <w:szCs w:val="26"/>
        </w:rPr>
        <w:t xml:space="preserve">na už známych mailových adresách a telefónnych číslach. </w:t>
      </w:r>
    </w:p>
    <w:p w14:paraId="789F77F6" w14:textId="18CA16A0" w:rsidR="006538C0" w:rsidRDefault="006538C0" w:rsidP="00D16495">
      <w:pPr>
        <w:pStyle w:val="Default"/>
        <w:jc w:val="both"/>
        <w:rPr>
          <w:rFonts w:ascii="Source Sans Pro" w:hAnsi="Source Sans Pro"/>
          <w:color w:val="auto"/>
          <w:sz w:val="26"/>
          <w:szCs w:val="26"/>
        </w:rPr>
      </w:pPr>
    </w:p>
    <w:p w14:paraId="1BD2AE27" w14:textId="3BE39A99" w:rsidR="006538C0" w:rsidRDefault="006538C0" w:rsidP="00D16495">
      <w:pPr>
        <w:pStyle w:val="Default"/>
        <w:jc w:val="both"/>
        <w:rPr>
          <w:rFonts w:ascii="Source Sans Pro" w:hAnsi="Source Sans Pro"/>
          <w:color w:val="auto"/>
          <w:sz w:val="26"/>
          <w:szCs w:val="26"/>
        </w:rPr>
      </w:pPr>
      <w:r>
        <w:rPr>
          <w:rFonts w:ascii="Source Sans Pro" w:hAnsi="Source Sans Pro"/>
          <w:color w:val="auto"/>
          <w:sz w:val="26"/>
          <w:szCs w:val="26"/>
        </w:rPr>
        <w:t xml:space="preserve">Pevne veríme, že aj v nasledujúcom období bude naša spolupráca s Predstavenstvom SKSI, Úradom </w:t>
      </w:r>
      <w:r w:rsidR="00944951">
        <w:rPr>
          <w:rFonts w:ascii="Source Sans Pro" w:hAnsi="Source Sans Pro"/>
          <w:color w:val="auto"/>
          <w:sz w:val="26"/>
          <w:szCs w:val="26"/>
        </w:rPr>
        <w:t xml:space="preserve">a regiónmi </w:t>
      </w:r>
      <w:r>
        <w:rPr>
          <w:rFonts w:ascii="Source Sans Pro" w:hAnsi="Source Sans Pro"/>
          <w:color w:val="auto"/>
          <w:sz w:val="26"/>
          <w:szCs w:val="26"/>
        </w:rPr>
        <w:t>SKSI a všetkými členmi SKSI prínosná a zabezpečíme služby, ktoré budú spĺňať najvyššie kritéri</w:t>
      </w:r>
      <w:r w:rsidR="00944951">
        <w:rPr>
          <w:rFonts w:ascii="Source Sans Pro" w:hAnsi="Source Sans Pro"/>
          <w:color w:val="auto"/>
          <w:sz w:val="26"/>
          <w:szCs w:val="26"/>
        </w:rPr>
        <w:t>á</w:t>
      </w:r>
      <w:r>
        <w:rPr>
          <w:rFonts w:ascii="Source Sans Pro" w:hAnsi="Source Sans Pro"/>
          <w:color w:val="auto"/>
          <w:sz w:val="26"/>
          <w:szCs w:val="26"/>
        </w:rPr>
        <w:t xml:space="preserve">. </w:t>
      </w:r>
    </w:p>
    <w:p w14:paraId="1F14E0A0" w14:textId="7EFA0BCD" w:rsidR="006538C0" w:rsidRDefault="006538C0" w:rsidP="00B02236">
      <w:pPr>
        <w:pStyle w:val="Default"/>
        <w:rPr>
          <w:rFonts w:ascii="Source Sans Pro" w:hAnsi="Source Sans Pro"/>
          <w:color w:val="auto"/>
          <w:sz w:val="26"/>
          <w:szCs w:val="26"/>
        </w:rPr>
      </w:pPr>
    </w:p>
    <w:p w14:paraId="59A3A1B8" w14:textId="757FFF8F" w:rsidR="006538C0" w:rsidRDefault="006538C0" w:rsidP="00B02236">
      <w:pPr>
        <w:pStyle w:val="Default"/>
        <w:rPr>
          <w:rFonts w:ascii="Source Sans Pro" w:hAnsi="Source Sans Pro"/>
          <w:color w:val="auto"/>
          <w:sz w:val="26"/>
          <w:szCs w:val="26"/>
        </w:rPr>
      </w:pPr>
    </w:p>
    <w:p w14:paraId="4A7C0A7C" w14:textId="13AB0281" w:rsidR="006538C0" w:rsidRDefault="006538C0" w:rsidP="00B02236">
      <w:pPr>
        <w:pStyle w:val="Default"/>
        <w:rPr>
          <w:rFonts w:ascii="Source Sans Pro" w:hAnsi="Source Sans Pro"/>
          <w:color w:val="auto"/>
          <w:sz w:val="26"/>
          <w:szCs w:val="26"/>
        </w:rPr>
      </w:pPr>
    </w:p>
    <w:p w14:paraId="3D862EF8" w14:textId="40FC6597" w:rsidR="00B02236" w:rsidRDefault="006538C0" w:rsidP="002A6046">
      <w:pPr>
        <w:pStyle w:val="Default"/>
      </w:pPr>
      <w:r>
        <w:rPr>
          <w:rFonts w:ascii="Source Sans Pro" w:hAnsi="Source Sans Pro"/>
          <w:color w:val="auto"/>
          <w:sz w:val="26"/>
          <w:szCs w:val="26"/>
        </w:rPr>
        <w:t xml:space="preserve">Respect Slovakia s.r.o. </w:t>
      </w:r>
    </w:p>
    <w:p w14:paraId="5A0EF691" w14:textId="57C2C7D5" w:rsidR="00F864AD" w:rsidRPr="00B02236" w:rsidRDefault="00F864AD">
      <w:pPr>
        <w:rPr>
          <w:color w:val="538135" w:themeColor="accent6" w:themeShade="BF"/>
          <w:sz w:val="24"/>
          <w:szCs w:val="24"/>
        </w:rPr>
      </w:pPr>
    </w:p>
    <w:sectPr w:rsidR="00F864AD" w:rsidRPr="00B022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5FBC2" w14:textId="77777777" w:rsidR="00C97D53" w:rsidRDefault="00C97D53" w:rsidP="006844FE">
      <w:pPr>
        <w:spacing w:after="0" w:line="240" w:lineRule="auto"/>
      </w:pPr>
      <w:r>
        <w:separator/>
      </w:r>
    </w:p>
  </w:endnote>
  <w:endnote w:type="continuationSeparator" w:id="0">
    <w:p w14:paraId="3520D48A" w14:textId="77777777" w:rsidR="00C97D53" w:rsidRDefault="00C97D53" w:rsidP="0068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38A13" w14:textId="77777777" w:rsidR="00C97D53" w:rsidRDefault="00C97D53" w:rsidP="006844FE">
      <w:pPr>
        <w:spacing w:after="0" w:line="240" w:lineRule="auto"/>
      </w:pPr>
      <w:r>
        <w:separator/>
      </w:r>
    </w:p>
  </w:footnote>
  <w:footnote w:type="continuationSeparator" w:id="0">
    <w:p w14:paraId="20AEB222" w14:textId="77777777" w:rsidR="00C97D53" w:rsidRDefault="00C97D53" w:rsidP="00684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003AE" w14:textId="4D6D20BC" w:rsidR="006844FE" w:rsidRDefault="006844FE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8102E61" wp14:editId="72892CD7">
              <wp:simplePos x="0" y="0"/>
              <wp:positionH relativeFrom="page">
                <wp:posOffset>5151120</wp:posOffset>
              </wp:positionH>
              <wp:positionV relativeFrom="page">
                <wp:posOffset>152400</wp:posOffset>
              </wp:positionV>
              <wp:extent cx="2275840" cy="518160"/>
              <wp:effectExtent l="0" t="0" r="0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75840" cy="518160"/>
                        <a:chOff x="447" y="326"/>
                        <a:chExt cx="4184" cy="1006"/>
                      </a:xfrm>
                    </wpg:grpSpPr>
                    <wps:wsp>
                      <wps:cNvPr id="2" name="AutoShape 2"/>
                      <wps:cNvSpPr>
                        <a:spLocks/>
                      </wps:cNvSpPr>
                      <wps:spPr bwMode="auto">
                        <a:xfrm>
                          <a:off x="447" y="326"/>
                          <a:ext cx="3933" cy="1006"/>
                        </a:xfrm>
                        <a:custGeom>
                          <a:avLst/>
                          <a:gdLst>
                            <a:gd name="T0" fmla="+- 0 4007 447"/>
                            <a:gd name="T1" fmla="*/ T0 w 3933"/>
                            <a:gd name="T2" fmla="+- 0 900 326"/>
                            <a:gd name="T3" fmla="*/ 900 h 1006"/>
                            <a:gd name="T4" fmla="+- 0 4236 447"/>
                            <a:gd name="T5" fmla="*/ T4 w 3933"/>
                            <a:gd name="T6" fmla="+- 0 1079 326"/>
                            <a:gd name="T7" fmla="*/ 1079 h 1006"/>
                            <a:gd name="T8" fmla="+- 0 4275 447"/>
                            <a:gd name="T9" fmla="*/ T8 w 3933"/>
                            <a:gd name="T10" fmla="+- 0 994 326"/>
                            <a:gd name="T11" fmla="*/ 994 h 1006"/>
                            <a:gd name="T12" fmla="+- 0 4375 447"/>
                            <a:gd name="T13" fmla="*/ T12 w 3933"/>
                            <a:gd name="T14" fmla="+- 0 476 326"/>
                            <a:gd name="T15" fmla="*/ 476 h 1006"/>
                            <a:gd name="T16" fmla="+- 0 3500 447"/>
                            <a:gd name="T17" fmla="*/ T16 w 3933"/>
                            <a:gd name="T18" fmla="+- 0 522 326"/>
                            <a:gd name="T19" fmla="*/ 522 h 1006"/>
                            <a:gd name="T20" fmla="+- 0 3401 447"/>
                            <a:gd name="T21" fmla="*/ T20 w 3933"/>
                            <a:gd name="T22" fmla="+- 0 918 326"/>
                            <a:gd name="T23" fmla="*/ 918 h 1006"/>
                            <a:gd name="T24" fmla="+- 0 3745 447"/>
                            <a:gd name="T25" fmla="*/ T24 w 3933"/>
                            <a:gd name="T26" fmla="+- 0 1073 326"/>
                            <a:gd name="T27" fmla="*/ 1073 h 1006"/>
                            <a:gd name="T28" fmla="+- 0 3640 447"/>
                            <a:gd name="T29" fmla="*/ T28 w 3933"/>
                            <a:gd name="T30" fmla="+- 0 908 326"/>
                            <a:gd name="T31" fmla="*/ 908 h 1006"/>
                            <a:gd name="T32" fmla="+- 0 3619 447"/>
                            <a:gd name="T33" fmla="*/ T32 w 3933"/>
                            <a:gd name="T34" fmla="+- 0 515 326"/>
                            <a:gd name="T35" fmla="*/ 515 h 1006"/>
                            <a:gd name="T36" fmla="+- 0 4373 447"/>
                            <a:gd name="T37" fmla="*/ T36 w 3933"/>
                            <a:gd name="T38" fmla="+- 0 988 326"/>
                            <a:gd name="T39" fmla="*/ 988 h 1006"/>
                            <a:gd name="T40" fmla="+- 0 3913 447"/>
                            <a:gd name="T41" fmla="*/ T40 w 3933"/>
                            <a:gd name="T42" fmla="+- 0 900 326"/>
                            <a:gd name="T43" fmla="*/ 900 h 1006"/>
                            <a:gd name="T44" fmla="+- 0 3929 447"/>
                            <a:gd name="T45" fmla="*/ T44 w 3933"/>
                            <a:gd name="T46" fmla="+- 0 922 326"/>
                            <a:gd name="T47" fmla="*/ 922 h 1006"/>
                            <a:gd name="T48" fmla="+- 0 3715 447"/>
                            <a:gd name="T49" fmla="*/ T48 w 3933"/>
                            <a:gd name="T50" fmla="+- 0 518 326"/>
                            <a:gd name="T51" fmla="*/ 518 h 1006"/>
                            <a:gd name="T52" fmla="+- 0 3815 447"/>
                            <a:gd name="T53" fmla="*/ T52 w 3933"/>
                            <a:gd name="T54" fmla="+- 0 688 326"/>
                            <a:gd name="T55" fmla="*/ 688 h 1006"/>
                            <a:gd name="T56" fmla="+- 0 3851 447"/>
                            <a:gd name="T57" fmla="*/ T56 w 3933"/>
                            <a:gd name="T58" fmla="+- 0 502 326"/>
                            <a:gd name="T59" fmla="*/ 502 h 1006"/>
                            <a:gd name="T60" fmla="+- 0 2818 447"/>
                            <a:gd name="T61" fmla="*/ T60 w 3933"/>
                            <a:gd name="T62" fmla="+- 0 634 326"/>
                            <a:gd name="T63" fmla="*/ 634 h 1006"/>
                            <a:gd name="T64" fmla="+- 0 2884 447"/>
                            <a:gd name="T65" fmla="*/ T64 w 3933"/>
                            <a:gd name="T66" fmla="+- 0 1017 326"/>
                            <a:gd name="T67" fmla="*/ 1017 h 1006"/>
                            <a:gd name="T68" fmla="+- 0 3295 447"/>
                            <a:gd name="T69" fmla="*/ T68 w 3933"/>
                            <a:gd name="T70" fmla="+- 0 984 326"/>
                            <a:gd name="T71" fmla="*/ 984 h 1006"/>
                            <a:gd name="T72" fmla="+- 0 2967 447"/>
                            <a:gd name="T73" fmla="*/ T72 w 3933"/>
                            <a:gd name="T74" fmla="+- 0 801 326"/>
                            <a:gd name="T75" fmla="*/ 801 h 1006"/>
                            <a:gd name="T76" fmla="+- 0 2985 447"/>
                            <a:gd name="T77" fmla="*/ T76 w 3933"/>
                            <a:gd name="T78" fmla="+- 0 547 326"/>
                            <a:gd name="T79" fmla="*/ 547 h 1006"/>
                            <a:gd name="T80" fmla="+- 0 3087 447"/>
                            <a:gd name="T81" fmla="*/ T80 w 3933"/>
                            <a:gd name="T82" fmla="+- 0 457 326"/>
                            <a:gd name="T83" fmla="*/ 457 h 1006"/>
                            <a:gd name="T84" fmla="+- 0 3321 447"/>
                            <a:gd name="T85" fmla="*/ T84 w 3933"/>
                            <a:gd name="T86" fmla="+- 0 953 326"/>
                            <a:gd name="T87" fmla="*/ 953 h 1006"/>
                            <a:gd name="T88" fmla="+- 0 3114 447"/>
                            <a:gd name="T89" fmla="*/ T88 w 3933"/>
                            <a:gd name="T90" fmla="+- 0 554 326"/>
                            <a:gd name="T91" fmla="*/ 554 h 1006"/>
                            <a:gd name="T92" fmla="+- 0 3264 447"/>
                            <a:gd name="T93" fmla="*/ T92 w 3933"/>
                            <a:gd name="T94" fmla="+- 0 526 326"/>
                            <a:gd name="T95" fmla="*/ 526 h 1006"/>
                            <a:gd name="T96" fmla="+- 0 2123 447"/>
                            <a:gd name="T97" fmla="*/ T96 w 3933"/>
                            <a:gd name="T98" fmla="+- 0 595 326"/>
                            <a:gd name="T99" fmla="*/ 595 h 1006"/>
                            <a:gd name="T100" fmla="+- 0 2318 447"/>
                            <a:gd name="T101" fmla="*/ T100 w 3933"/>
                            <a:gd name="T102" fmla="+- 0 1270 326"/>
                            <a:gd name="T103" fmla="*/ 1270 h 1006"/>
                            <a:gd name="T104" fmla="+- 0 2411 447"/>
                            <a:gd name="T105" fmla="*/ T104 w 3933"/>
                            <a:gd name="T106" fmla="+- 0 1035 326"/>
                            <a:gd name="T107" fmla="*/ 1035 h 1006"/>
                            <a:gd name="T108" fmla="+- 0 2332 447"/>
                            <a:gd name="T109" fmla="*/ T108 w 3933"/>
                            <a:gd name="T110" fmla="+- 0 576 326"/>
                            <a:gd name="T111" fmla="*/ 576 h 1006"/>
                            <a:gd name="T112" fmla="+- 0 2318 447"/>
                            <a:gd name="T113" fmla="*/ T112 w 3933"/>
                            <a:gd name="T114" fmla="+- 0 1079 326"/>
                            <a:gd name="T115" fmla="*/ 1079 h 1006"/>
                            <a:gd name="T116" fmla="+- 0 2689 447"/>
                            <a:gd name="T117" fmla="*/ T116 w 3933"/>
                            <a:gd name="T118" fmla="+- 0 563 326"/>
                            <a:gd name="T119" fmla="*/ 563 h 1006"/>
                            <a:gd name="T120" fmla="+- 0 2540 447"/>
                            <a:gd name="T121" fmla="*/ T120 w 3933"/>
                            <a:gd name="T122" fmla="+- 0 816 326"/>
                            <a:gd name="T123" fmla="*/ 816 h 1006"/>
                            <a:gd name="T124" fmla="+- 0 2568 447"/>
                            <a:gd name="T125" fmla="*/ T124 w 3933"/>
                            <a:gd name="T126" fmla="+- 0 1026 326"/>
                            <a:gd name="T127" fmla="*/ 1026 h 1006"/>
                            <a:gd name="T128" fmla="+- 0 2729 447"/>
                            <a:gd name="T129" fmla="*/ T128 w 3933"/>
                            <a:gd name="T130" fmla="+- 0 649 326"/>
                            <a:gd name="T131" fmla="*/ 649 h 1006"/>
                            <a:gd name="T132" fmla="+- 0 2338 447"/>
                            <a:gd name="T133" fmla="*/ T132 w 3933"/>
                            <a:gd name="T134" fmla="+- 0 533 326"/>
                            <a:gd name="T135" fmla="*/ 533 h 1006"/>
                            <a:gd name="T136" fmla="+- 0 2663 447"/>
                            <a:gd name="T137" fmla="*/ T136 w 3933"/>
                            <a:gd name="T138" fmla="+- 0 529 326"/>
                            <a:gd name="T139" fmla="*/ 529 h 1006"/>
                            <a:gd name="T140" fmla="+- 0 1563 447"/>
                            <a:gd name="T141" fmla="*/ T140 w 3933"/>
                            <a:gd name="T142" fmla="+- 0 1050 326"/>
                            <a:gd name="T143" fmla="*/ 1050 h 1006"/>
                            <a:gd name="T144" fmla="+- 0 1912 447"/>
                            <a:gd name="T145" fmla="*/ T144 w 3933"/>
                            <a:gd name="T146" fmla="+- 0 1048 326"/>
                            <a:gd name="T147" fmla="*/ 1048 h 1006"/>
                            <a:gd name="T148" fmla="+- 0 1667 447"/>
                            <a:gd name="T149" fmla="*/ T148 w 3933"/>
                            <a:gd name="T150" fmla="+- 0 1007 326"/>
                            <a:gd name="T151" fmla="*/ 1007 h 1006"/>
                            <a:gd name="T152" fmla="+- 0 1576 447"/>
                            <a:gd name="T153" fmla="*/ T152 w 3933"/>
                            <a:gd name="T154" fmla="+- 0 590 326"/>
                            <a:gd name="T155" fmla="*/ 590 h 1006"/>
                            <a:gd name="T156" fmla="+- 0 1776 447"/>
                            <a:gd name="T157" fmla="*/ T156 w 3933"/>
                            <a:gd name="T158" fmla="+- 0 863 326"/>
                            <a:gd name="T159" fmla="*/ 863 h 1006"/>
                            <a:gd name="T160" fmla="+- 0 1825 447"/>
                            <a:gd name="T161" fmla="*/ T160 w 3933"/>
                            <a:gd name="T162" fmla="+- 0 1017 326"/>
                            <a:gd name="T163" fmla="*/ 1017 h 1006"/>
                            <a:gd name="T164" fmla="+- 0 2027 447"/>
                            <a:gd name="T165" fmla="*/ T164 w 3933"/>
                            <a:gd name="T166" fmla="+- 0 869 326"/>
                            <a:gd name="T167" fmla="*/ 869 h 1006"/>
                            <a:gd name="T168" fmla="+- 0 1779 447"/>
                            <a:gd name="T169" fmla="*/ T168 w 3933"/>
                            <a:gd name="T170" fmla="+- 0 658 326"/>
                            <a:gd name="T171" fmla="*/ 658 h 1006"/>
                            <a:gd name="T172" fmla="+- 0 1784 447"/>
                            <a:gd name="T173" fmla="*/ T172 w 3933"/>
                            <a:gd name="T174" fmla="+- 0 509 326"/>
                            <a:gd name="T175" fmla="*/ 509 h 1006"/>
                            <a:gd name="T176" fmla="+- 0 1875 447"/>
                            <a:gd name="T177" fmla="*/ T176 w 3933"/>
                            <a:gd name="T178" fmla="+- 0 459 326"/>
                            <a:gd name="T179" fmla="*/ 459 h 1006"/>
                            <a:gd name="T180" fmla="+- 0 1882 447"/>
                            <a:gd name="T181" fmla="*/ T180 w 3933"/>
                            <a:gd name="T182" fmla="+- 0 521 326"/>
                            <a:gd name="T183" fmla="*/ 521 h 1006"/>
                            <a:gd name="T184" fmla="+- 0 1190 447"/>
                            <a:gd name="T185" fmla="*/ T184 w 3933"/>
                            <a:gd name="T186" fmla="+- 0 466 326"/>
                            <a:gd name="T187" fmla="*/ 466 h 1006"/>
                            <a:gd name="T188" fmla="+- 0 950 447"/>
                            <a:gd name="T189" fmla="*/ T188 w 3933"/>
                            <a:gd name="T190" fmla="+- 0 777 326"/>
                            <a:gd name="T191" fmla="*/ 777 h 1006"/>
                            <a:gd name="T192" fmla="+- 0 1165 447"/>
                            <a:gd name="T193" fmla="*/ T192 w 3933"/>
                            <a:gd name="T194" fmla="+- 0 1077 326"/>
                            <a:gd name="T195" fmla="*/ 1077 h 1006"/>
                            <a:gd name="T196" fmla="+- 0 1340 447"/>
                            <a:gd name="T197" fmla="*/ T196 w 3933"/>
                            <a:gd name="T198" fmla="+- 0 953 326"/>
                            <a:gd name="T199" fmla="*/ 953 h 1006"/>
                            <a:gd name="T200" fmla="+- 0 1503 447"/>
                            <a:gd name="T201" fmla="*/ T200 w 3933"/>
                            <a:gd name="T202" fmla="+- 0 717 326"/>
                            <a:gd name="T203" fmla="*/ 717 h 1006"/>
                            <a:gd name="T204" fmla="+- 0 1214 447"/>
                            <a:gd name="T205" fmla="*/ T204 w 3933"/>
                            <a:gd name="T206" fmla="+- 0 508 326"/>
                            <a:gd name="T207" fmla="*/ 508 h 1006"/>
                            <a:gd name="T208" fmla="+- 0 690 447"/>
                            <a:gd name="T209" fmla="*/ T208 w 3933"/>
                            <a:gd name="T210" fmla="+- 0 447 326"/>
                            <a:gd name="T211" fmla="*/ 447 h 1006"/>
                            <a:gd name="T212" fmla="+- 0 447 447"/>
                            <a:gd name="T213" fmla="*/ T212 w 3933"/>
                            <a:gd name="T214" fmla="+- 0 1070 326"/>
                            <a:gd name="T215" fmla="*/ 1070 h 1006"/>
                            <a:gd name="T216" fmla="+- 0 1461 447"/>
                            <a:gd name="T217" fmla="*/ T216 w 3933"/>
                            <a:gd name="T218" fmla="+- 0 920 326"/>
                            <a:gd name="T219" fmla="*/ 920 h 1006"/>
                            <a:gd name="T220" fmla="+- 0 1493 447"/>
                            <a:gd name="T221" fmla="*/ T220 w 3933"/>
                            <a:gd name="T222" fmla="+- 0 901 326"/>
                            <a:gd name="T223" fmla="*/ 901 h 1006"/>
                            <a:gd name="T224" fmla="+- 0 1310 447"/>
                            <a:gd name="T225" fmla="*/ T224 w 3933"/>
                            <a:gd name="T226" fmla="+- 0 672 326"/>
                            <a:gd name="T227" fmla="*/ 672 h 1006"/>
                            <a:gd name="T228" fmla="+- 0 852 447"/>
                            <a:gd name="T229" fmla="*/ T228 w 3933"/>
                            <a:gd name="T230" fmla="+- 0 449 326"/>
                            <a:gd name="T231" fmla="*/ 449 h 1006"/>
                            <a:gd name="T232" fmla="+- 0 773 447"/>
                            <a:gd name="T233" fmla="*/ T232 w 3933"/>
                            <a:gd name="T234" fmla="+- 0 639 326"/>
                            <a:gd name="T235" fmla="*/ 639 h 1006"/>
                            <a:gd name="T236" fmla="+- 0 963 447"/>
                            <a:gd name="T237" fmla="*/ T236 w 3933"/>
                            <a:gd name="T238" fmla="+- 0 560 326"/>
                            <a:gd name="T239" fmla="*/ 560 h 10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933" h="1006">
                              <a:moveTo>
                                <a:pt x="3754" y="0"/>
                              </a:moveTo>
                              <a:lnTo>
                                <a:pt x="3732" y="0"/>
                              </a:lnTo>
                              <a:lnTo>
                                <a:pt x="3476" y="200"/>
                              </a:lnTo>
                              <a:lnTo>
                                <a:pt x="3476" y="219"/>
                              </a:lnTo>
                              <a:lnTo>
                                <a:pt x="3563" y="219"/>
                              </a:lnTo>
                              <a:lnTo>
                                <a:pt x="3560" y="574"/>
                              </a:lnTo>
                              <a:lnTo>
                                <a:pt x="3560" y="592"/>
                              </a:lnTo>
                              <a:lnTo>
                                <a:pt x="3568" y="663"/>
                              </a:lnTo>
                              <a:lnTo>
                                <a:pt x="3597" y="716"/>
                              </a:lnTo>
                              <a:lnTo>
                                <a:pt x="3648" y="749"/>
                              </a:lnTo>
                              <a:lnTo>
                                <a:pt x="3720" y="760"/>
                              </a:lnTo>
                              <a:lnTo>
                                <a:pt x="3789" y="753"/>
                              </a:lnTo>
                              <a:lnTo>
                                <a:pt x="3847" y="737"/>
                              </a:lnTo>
                              <a:lnTo>
                                <a:pt x="3895" y="716"/>
                              </a:lnTo>
                              <a:lnTo>
                                <a:pt x="3933" y="695"/>
                              </a:lnTo>
                              <a:lnTo>
                                <a:pt x="3928" y="671"/>
                              </a:lnTo>
                              <a:lnTo>
                                <a:pt x="3863" y="671"/>
                              </a:lnTo>
                              <a:lnTo>
                                <a:pt x="3828" y="668"/>
                              </a:lnTo>
                              <a:lnTo>
                                <a:pt x="3797" y="656"/>
                              </a:lnTo>
                              <a:lnTo>
                                <a:pt x="3771" y="633"/>
                              </a:lnTo>
                              <a:lnTo>
                                <a:pt x="3754" y="597"/>
                              </a:lnTo>
                              <a:lnTo>
                                <a:pt x="3754" y="220"/>
                              </a:lnTo>
                              <a:lnTo>
                                <a:pt x="3928" y="220"/>
                              </a:lnTo>
                              <a:lnTo>
                                <a:pt x="3928" y="150"/>
                              </a:lnTo>
                              <a:lnTo>
                                <a:pt x="3754" y="150"/>
                              </a:lnTo>
                              <a:lnTo>
                                <a:pt x="3754" y="0"/>
                              </a:lnTo>
                              <a:close/>
                              <a:moveTo>
                                <a:pt x="3249" y="131"/>
                              </a:moveTo>
                              <a:lnTo>
                                <a:pt x="3179" y="139"/>
                              </a:lnTo>
                              <a:lnTo>
                                <a:pt x="3113" y="161"/>
                              </a:lnTo>
                              <a:lnTo>
                                <a:pt x="3053" y="196"/>
                              </a:lnTo>
                              <a:lnTo>
                                <a:pt x="3002" y="244"/>
                              </a:lnTo>
                              <a:lnTo>
                                <a:pt x="2962" y="303"/>
                              </a:lnTo>
                              <a:lnTo>
                                <a:pt x="2936" y="373"/>
                              </a:lnTo>
                              <a:lnTo>
                                <a:pt x="2927" y="452"/>
                              </a:lnTo>
                              <a:lnTo>
                                <a:pt x="2934" y="526"/>
                              </a:lnTo>
                              <a:lnTo>
                                <a:pt x="2954" y="592"/>
                              </a:lnTo>
                              <a:lnTo>
                                <a:pt x="2987" y="649"/>
                              </a:lnTo>
                              <a:lnTo>
                                <a:pt x="3030" y="695"/>
                              </a:lnTo>
                              <a:lnTo>
                                <a:pt x="3084" y="730"/>
                              </a:lnTo>
                              <a:lnTo>
                                <a:pt x="3147" y="752"/>
                              </a:lnTo>
                              <a:lnTo>
                                <a:pt x="3218" y="759"/>
                              </a:lnTo>
                              <a:lnTo>
                                <a:pt x="3298" y="747"/>
                              </a:lnTo>
                              <a:lnTo>
                                <a:pt x="3370" y="712"/>
                              </a:lnTo>
                              <a:lnTo>
                                <a:pt x="3431" y="660"/>
                              </a:lnTo>
                              <a:lnTo>
                                <a:pt x="3458" y="626"/>
                              </a:lnTo>
                              <a:lnTo>
                                <a:pt x="3318" y="626"/>
                              </a:lnTo>
                              <a:lnTo>
                                <a:pt x="3252" y="615"/>
                              </a:lnTo>
                              <a:lnTo>
                                <a:pt x="3193" y="582"/>
                              </a:lnTo>
                              <a:lnTo>
                                <a:pt x="3147" y="527"/>
                              </a:lnTo>
                              <a:lnTo>
                                <a:pt x="3116" y="450"/>
                              </a:lnTo>
                              <a:lnTo>
                                <a:pt x="3105" y="351"/>
                              </a:lnTo>
                              <a:lnTo>
                                <a:pt x="3113" y="281"/>
                              </a:lnTo>
                              <a:lnTo>
                                <a:pt x="3136" y="225"/>
                              </a:lnTo>
                              <a:lnTo>
                                <a:pt x="3172" y="189"/>
                              </a:lnTo>
                              <a:lnTo>
                                <a:pt x="3218" y="176"/>
                              </a:lnTo>
                              <a:lnTo>
                                <a:pt x="3404" y="176"/>
                              </a:lnTo>
                              <a:lnTo>
                                <a:pt x="3403" y="175"/>
                              </a:lnTo>
                              <a:lnTo>
                                <a:pt x="3334" y="143"/>
                              </a:lnTo>
                              <a:lnTo>
                                <a:pt x="3249" y="131"/>
                              </a:lnTo>
                              <a:close/>
                              <a:moveTo>
                                <a:pt x="3926" y="662"/>
                              </a:moveTo>
                              <a:lnTo>
                                <a:pt x="3903" y="667"/>
                              </a:lnTo>
                              <a:lnTo>
                                <a:pt x="3884" y="670"/>
                              </a:lnTo>
                              <a:lnTo>
                                <a:pt x="3863" y="671"/>
                              </a:lnTo>
                              <a:lnTo>
                                <a:pt x="3928" y="671"/>
                              </a:lnTo>
                              <a:lnTo>
                                <a:pt x="3926" y="662"/>
                              </a:lnTo>
                              <a:close/>
                              <a:moveTo>
                                <a:pt x="3466" y="574"/>
                              </a:moveTo>
                              <a:lnTo>
                                <a:pt x="3449" y="587"/>
                              </a:lnTo>
                              <a:lnTo>
                                <a:pt x="3416" y="605"/>
                              </a:lnTo>
                              <a:lnTo>
                                <a:pt x="3371" y="619"/>
                              </a:lnTo>
                              <a:lnTo>
                                <a:pt x="3318" y="626"/>
                              </a:lnTo>
                              <a:lnTo>
                                <a:pt x="3458" y="626"/>
                              </a:lnTo>
                              <a:lnTo>
                                <a:pt x="3482" y="596"/>
                              </a:lnTo>
                              <a:lnTo>
                                <a:pt x="3466" y="574"/>
                              </a:lnTo>
                              <a:close/>
                              <a:moveTo>
                                <a:pt x="3404" y="176"/>
                              </a:moveTo>
                              <a:lnTo>
                                <a:pt x="3218" y="176"/>
                              </a:lnTo>
                              <a:lnTo>
                                <a:pt x="3237" y="178"/>
                              </a:lnTo>
                              <a:lnTo>
                                <a:pt x="3253" y="183"/>
                              </a:lnTo>
                              <a:lnTo>
                                <a:pt x="3268" y="192"/>
                              </a:lnTo>
                              <a:lnTo>
                                <a:pt x="3281" y="202"/>
                              </a:lnTo>
                              <a:lnTo>
                                <a:pt x="3316" y="352"/>
                              </a:lnTo>
                              <a:lnTo>
                                <a:pt x="3324" y="356"/>
                              </a:lnTo>
                              <a:lnTo>
                                <a:pt x="3336" y="359"/>
                              </a:lnTo>
                              <a:lnTo>
                                <a:pt x="3351" y="361"/>
                              </a:lnTo>
                              <a:lnTo>
                                <a:pt x="3368" y="362"/>
                              </a:lnTo>
                              <a:lnTo>
                                <a:pt x="3407" y="357"/>
                              </a:lnTo>
                              <a:lnTo>
                                <a:pt x="3438" y="341"/>
                              </a:lnTo>
                              <a:lnTo>
                                <a:pt x="3459" y="315"/>
                              </a:lnTo>
                              <a:lnTo>
                                <a:pt x="3466" y="279"/>
                              </a:lnTo>
                              <a:lnTo>
                                <a:pt x="3449" y="222"/>
                              </a:lnTo>
                              <a:lnTo>
                                <a:pt x="3404" y="176"/>
                              </a:lnTo>
                              <a:close/>
                              <a:moveTo>
                                <a:pt x="2640" y="131"/>
                              </a:moveTo>
                              <a:lnTo>
                                <a:pt x="2577" y="140"/>
                              </a:lnTo>
                              <a:lnTo>
                                <a:pt x="2515" y="163"/>
                              </a:lnTo>
                              <a:lnTo>
                                <a:pt x="2458" y="200"/>
                              </a:lnTo>
                              <a:lnTo>
                                <a:pt x="2409" y="248"/>
                              </a:lnTo>
                              <a:lnTo>
                                <a:pt x="2371" y="308"/>
                              </a:lnTo>
                              <a:lnTo>
                                <a:pt x="2346" y="376"/>
                              </a:lnTo>
                              <a:lnTo>
                                <a:pt x="2337" y="451"/>
                              </a:lnTo>
                              <a:lnTo>
                                <a:pt x="2344" y="521"/>
                              </a:lnTo>
                              <a:lnTo>
                                <a:pt x="2363" y="586"/>
                              </a:lnTo>
                              <a:lnTo>
                                <a:pt x="2394" y="644"/>
                              </a:lnTo>
                              <a:lnTo>
                                <a:pt x="2437" y="691"/>
                              </a:lnTo>
                              <a:lnTo>
                                <a:pt x="2489" y="728"/>
                              </a:lnTo>
                              <a:lnTo>
                                <a:pt x="2551" y="751"/>
                              </a:lnTo>
                              <a:lnTo>
                                <a:pt x="2621" y="759"/>
                              </a:lnTo>
                              <a:lnTo>
                                <a:pt x="2711" y="745"/>
                              </a:lnTo>
                              <a:lnTo>
                                <a:pt x="2786" y="709"/>
                              </a:lnTo>
                              <a:lnTo>
                                <a:pt x="2848" y="658"/>
                              </a:lnTo>
                              <a:lnTo>
                                <a:pt x="2874" y="627"/>
                              </a:lnTo>
                              <a:lnTo>
                                <a:pt x="2727" y="627"/>
                              </a:lnTo>
                              <a:lnTo>
                                <a:pt x="2662" y="617"/>
                              </a:lnTo>
                              <a:lnTo>
                                <a:pt x="2602" y="589"/>
                              </a:lnTo>
                              <a:lnTo>
                                <a:pt x="2554" y="541"/>
                              </a:lnTo>
                              <a:lnTo>
                                <a:pt x="2520" y="475"/>
                              </a:lnTo>
                              <a:lnTo>
                                <a:pt x="2506" y="391"/>
                              </a:lnTo>
                              <a:lnTo>
                                <a:pt x="2890" y="391"/>
                              </a:lnTo>
                              <a:lnTo>
                                <a:pt x="2882" y="346"/>
                              </a:lnTo>
                              <a:lnTo>
                                <a:pt x="2506" y="346"/>
                              </a:lnTo>
                              <a:lnTo>
                                <a:pt x="2517" y="272"/>
                              </a:lnTo>
                              <a:lnTo>
                                <a:pt x="2538" y="221"/>
                              </a:lnTo>
                              <a:lnTo>
                                <a:pt x="2567" y="192"/>
                              </a:lnTo>
                              <a:lnTo>
                                <a:pt x="2601" y="182"/>
                              </a:lnTo>
                              <a:lnTo>
                                <a:pt x="2794" y="182"/>
                              </a:lnTo>
                              <a:lnTo>
                                <a:pt x="2770" y="162"/>
                              </a:lnTo>
                              <a:lnTo>
                                <a:pt x="2712" y="139"/>
                              </a:lnTo>
                              <a:lnTo>
                                <a:pt x="2640" y="131"/>
                              </a:lnTo>
                              <a:close/>
                              <a:moveTo>
                                <a:pt x="2879" y="575"/>
                              </a:moveTo>
                              <a:lnTo>
                                <a:pt x="2848" y="594"/>
                              </a:lnTo>
                              <a:lnTo>
                                <a:pt x="2812" y="610"/>
                              </a:lnTo>
                              <a:lnTo>
                                <a:pt x="2772" y="622"/>
                              </a:lnTo>
                              <a:lnTo>
                                <a:pt x="2727" y="627"/>
                              </a:lnTo>
                              <a:lnTo>
                                <a:pt x="2874" y="627"/>
                              </a:lnTo>
                              <a:lnTo>
                                <a:pt x="2898" y="598"/>
                              </a:lnTo>
                              <a:lnTo>
                                <a:pt x="2879" y="575"/>
                              </a:lnTo>
                              <a:close/>
                              <a:moveTo>
                                <a:pt x="2794" y="182"/>
                              </a:moveTo>
                              <a:lnTo>
                                <a:pt x="2601" y="182"/>
                              </a:lnTo>
                              <a:lnTo>
                                <a:pt x="2638" y="194"/>
                              </a:lnTo>
                              <a:lnTo>
                                <a:pt x="2667" y="228"/>
                              </a:lnTo>
                              <a:lnTo>
                                <a:pt x="2687" y="280"/>
                              </a:lnTo>
                              <a:lnTo>
                                <a:pt x="2697" y="346"/>
                              </a:lnTo>
                              <a:lnTo>
                                <a:pt x="2882" y="346"/>
                              </a:lnTo>
                              <a:lnTo>
                                <a:pt x="2876" y="315"/>
                              </a:lnTo>
                              <a:lnTo>
                                <a:pt x="2851" y="251"/>
                              </a:lnTo>
                              <a:lnTo>
                                <a:pt x="2817" y="200"/>
                              </a:lnTo>
                              <a:lnTo>
                                <a:pt x="2794" y="182"/>
                              </a:lnTo>
                              <a:close/>
                              <a:moveTo>
                                <a:pt x="1850" y="130"/>
                              </a:moveTo>
                              <a:lnTo>
                                <a:pt x="1844" y="130"/>
                              </a:lnTo>
                              <a:lnTo>
                                <a:pt x="1602" y="199"/>
                              </a:lnTo>
                              <a:lnTo>
                                <a:pt x="1602" y="220"/>
                              </a:lnTo>
                              <a:lnTo>
                                <a:pt x="1676" y="269"/>
                              </a:lnTo>
                              <a:lnTo>
                                <a:pt x="1676" y="947"/>
                              </a:lnTo>
                              <a:lnTo>
                                <a:pt x="1592" y="967"/>
                              </a:lnTo>
                              <a:lnTo>
                                <a:pt x="1592" y="1006"/>
                              </a:lnTo>
                              <a:lnTo>
                                <a:pt x="2001" y="1006"/>
                              </a:lnTo>
                              <a:lnTo>
                                <a:pt x="2001" y="967"/>
                              </a:lnTo>
                              <a:lnTo>
                                <a:pt x="1871" y="944"/>
                              </a:lnTo>
                              <a:lnTo>
                                <a:pt x="1871" y="753"/>
                              </a:lnTo>
                              <a:lnTo>
                                <a:pt x="1953" y="753"/>
                              </a:lnTo>
                              <a:lnTo>
                                <a:pt x="1995" y="749"/>
                              </a:lnTo>
                              <a:lnTo>
                                <a:pt x="2060" y="730"/>
                              </a:lnTo>
                              <a:lnTo>
                                <a:pt x="2104" y="709"/>
                              </a:lnTo>
                              <a:lnTo>
                                <a:pt x="1964" y="709"/>
                              </a:lnTo>
                              <a:lnTo>
                                <a:pt x="1933" y="704"/>
                              </a:lnTo>
                              <a:lnTo>
                                <a:pt x="1907" y="692"/>
                              </a:lnTo>
                              <a:lnTo>
                                <a:pt x="1887" y="675"/>
                              </a:lnTo>
                              <a:lnTo>
                                <a:pt x="1871" y="655"/>
                              </a:lnTo>
                              <a:lnTo>
                                <a:pt x="1871" y="257"/>
                              </a:lnTo>
                              <a:lnTo>
                                <a:pt x="1885" y="250"/>
                              </a:lnTo>
                              <a:lnTo>
                                <a:pt x="1899" y="243"/>
                              </a:lnTo>
                              <a:lnTo>
                                <a:pt x="1900" y="243"/>
                              </a:lnTo>
                              <a:lnTo>
                                <a:pt x="1858" y="243"/>
                              </a:lnTo>
                              <a:lnTo>
                                <a:pt x="1850" y="130"/>
                              </a:lnTo>
                              <a:close/>
                              <a:moveTo>
                                <a:pt x="1953" y="753"/>
                              </a:moveTo>
                              <a:lnTo>
                                <a:pt x="1871" y="753"/>
                              </a:lnTo>
                              <a:lnTo>
                                <a:pt x="1884" y="754"/>
                              </a:lnTo>
                              <a:lnTo>
                                <a:pt x="1898" y="755"/>
                              </a:lnTo>
                              <a:lnTo>
                                <a:pt x="1913" y="755"/>
                              </a:lnTo>
                              <a:lnTo>
                                <a:pt x="1928" y="755"/>
                              </a:lnTo>
                              <a:lnTo>
                                <a:pt x="1953" y="753"/>
                              </a:lnTo>
                              <a:close/>
                              <a:moveTo>
                                <a:pt x="2242" y="237"/>
                              </a:moveTo>
                              <a:lnTo>
                                <a:pt x="1931" y="237"/>
                              </a:lnTo>
                              <a:lnTo>
                                <a:pt x="1980" y="248"/>
                              </a:lnTo>
                              <a:lnTo>
                                <a:pt x="2025" y="280"/>
                              </a:lnTo>
                              <a:lnTo>
                                <a:pt x="2060" y="332"/>
                              </a:lnTo>
                              <a:lnTo>
                                <a:pt x="2084" y="402"/>
                              </a:lnTo>
                              <a:lnTo>
                                <a:pt x="2093" y="490"/>
                              </a:lnTo>
                              <a:lnTo>
                                <a:pt x="2083" y="584"/>
                              </a:lnTo>
                              <a:lnTo>
                                <a:pt x="2056" y="652"/>
                              </a:lnTo>
                              <a:lnTo>
                                <a:pt x="2015" y="694"/>
                              </a:lnTo>
                              <a:lnTo>
                                <a:pt x="1964" y="709"/>
                              </a:lnTo>
                              <a:lnTo>
                                <a:pt x="2104" y="709"/>
                              </a:lnTo>
                              <a:lnTo>
                                <a:pt x="2121" y="700"/>
                              </a:lnTo>
                              <a:lnTo>
                                <a:pt x="2177" y="659"/>
                              </a:lnTo>
                              <a:lnTo>
                                <a:pt x="2223" y="609"/>
                              </a:lnTo>
                              <a:lnTo>
                                <a:pt x="2260" y="549"/>
                              </a:lnTo>
                              <a:lnTo>
                                <a:pt x="2283" y="481"/>
                              </a:lnTo>
                              <a:lnTo>
                                <a:pt x="2291" y="406"/>
                              </a:lnTo>
                              <a:lnTo>
                                <a:pt x="2282" y="323"/>
                              </a:lnTo>
                              <a:lnTo>
                                <a:pt x="2256" y="255"/>
                              </a:lnTo>
                              <a:lnTo>
                                <a:pt x="2242" y="237"/>
                              </a:lnTo>
                              <a:close/>
                              <a:moveTo>
                                <a:pt x="2055" y="137"/>
                              </a:moveTo>
                              <a:lnTo>
                                <a:pt x="1987" y="148"/>
                              </a:lnTo>
                              <a:lnTo>
                                <a:pt x="1933" y="173"/>
                              </a:lnTo>
                              <a:lnTo>
                                <a:pt x="1891" y="207"/>
                              </a:lnTo>
                              <a:lnTo>
                                <a:pt x="1859" y="243"/>
                              </a:lnTo>
                              <a:lnTo>
                                <a:pt x="1900" y="243"/>
                              </a:lnTo>
                              <a:lnTo>
                                <a:pt x="1915" y="239"/>
                              </a:lnTo>
                              <a:lnTo>
                                <a:pt x="1931" y="237"/>
                              </a:lnTo>
                              <a:lnTo>
                                <a:pt x="2242" y="237"/>
                              </a:lnTo>
                              <a:lnTo>
                                <a:pt x="2216" y="203"/>
                              </a:lnTo>
                              <a:lnTo>
                                <a:pt x="2167" y="166"/>
                              </a:lnTo>
                              <a:lnTo>
                                <a:pt x="2112" y="145"/>
                              </a:lnTo>
                              <a:lnTo>
                                <a:pt x="2055" y="137"/>
                              </a:lnTo>
                              <a:close/>
                              <a:moveTo>
                                <a:pt x="1144" y="531"/>
                              </a:moveTo>
                              <a:lnTo>
                                <a:pt x="1109" y="531"/>
                              </a:lnTo>
                              <a:lnTo>
                                <a:pt x="1116" y="724"/>
                              </a:lnTo>
                              <a:lnTo>
                                <a:pt x="1160" y="739"/>
                              </a:lnTo>
                              <a:lnTo>
                                <a:pt x="1204" y="751"/>
                              </a:lnTo>
                              <a:lnTo>
                                <a:pt x="1249" y="759"/>
                              </a:lnTo>
                              <a:lnTo>
                                <a:pt x="1299" y="761"/>
                              </a:lnTo>
                              <a:lnTo>
                                <a:pt x="1388" y="751"/>
                              </a:lnTo>
                              <a:lnTo>
                                <a:pt x="1465" y="722"/>
                              </a:lnTo>
                              <a:lnTo>
                                <a:pt x="1473" y="716"/>
                              </a:lnTo>
                              <a:lnTo>
                                <a:pt x="1304" y="716"/>
                              </a:lnTo>
                              <a:lnTo>
                                <a:pt x="1277" y="713"/>
                              </a:lnTo>
                              <a:lnTo>
                                <a:pt x="1253" y="704"/>
                              </a:lnTo>
                              <a:lnTo>
                                <a:pt x="1234" y="693"/>
                              </a:lnTo>
                              <a:lnTo>
                                <a:pt x="1220" y="681"/>
                              </a:lnTo>
                              <a:lnTo>
                                <a:pt x="1144" y="531"/>
                              </a:lnTo>
                              <a:close/>
                              <a:moveTo>
                                <a:pt x="1384" y="130"/>
                              </a:moveTo>
                              <a:lnTo>
                                <a:pt x="1294" y="140"/>
                              </a:lnTo>
                              <a:lnTo>
                                <a:pt x="1219" y="167"/>
                              </a:lnTo>
                              <a:lnTo>
                                <a:pt x="1164" y="209"/>
                              </a:lnTo>
                              <a:lnTo>
                                <a:pt x="1129" y="264"/>
                              </a:lnTo>
                              <a:lnTo>
                                <a:pt x="1116" y="329"/>
                              </a:lnTo>
                              <a:lnTo>
                                <a:pt x="1124" y="387"/>
                              </a:lnTo>
                              <a:lnTo>
                                <a:pt x="1146" y="436"/>
                              </a:lnTo>
                              <a:lnTo>
                                <a:pt x="1186" y="476"/>
                              </a:lnTo>
                              <a:lnTo>
                                <a:pt x="1245" y="506"/>
                              </a:lnTo>
                              <a:lnTo>
                                <a:pt x="1329" y="537"/>
                              </a:lnTo>
                              <a:lnTo>
                                <a:pt x="1363" y="554"/>
                              </a:lnTo>
                              <a:lnTo>
                                <a:pt x="1387" y="574"/>
                              </a:lnTo>
                              <a:lnTo>
                                <a:pt x="1401" y="599"/>
                              </a:lnTo>
                              <a:lnTo>
                                <a:pt x="1406" y="628"/>
                              </a:lnTo>
                              <a:lnTo>
                                <a:pt x="1399" y="663"/>
                              </a:lnTo>
                              <a:lnTo>
                                <a:pt x="1378" y="691"/>
                              </a:lnTo>
                              <a:lnTo>
                                <a:pt x="1346" y="709"/>
                              </a:lnTo>
                              <a:lnTo>
                                <a:pt x="1304" y="716"/>
                              </a:lnTo>
                              <a:lnTo>
                                <a:pt x="1473" y="716"/>
                              </a:lnTo>
                              <a:lnTo>
                                <a:pt x="1526" y="676"/>
                              </a:lnTo>
                              <a:lnTo>
                                <a:pt x="1565" y="616"/>
                              </a:lnTo>
                              <a:lnTo>
                                <a:pt x="1580" y="543"/>
                              </a:lnTo>
                              <a:lnTo>
                                <a:pt x="1571" y="487"/>
                              </a:lnTo>
                              <a:lnTo>
                                <a:pt x="1545" y="442"/>
                              </a:lnTo>
                              <a:lnTo>
                                <a:pt x="1501" y="405"/>
                              </a:lnTo>
                              <a:lnTo>
                                <a:pt x="1440" y="376"/>
                              </a:lnTo>
                              <a:lnTo>
                                <a:pt x="1365" y="347"/>
                              </a:lnTo>
                              <a:lnTo>
                                <a:pt x="1332" y="332"/>
                              </a:lnTo>
                              <a:lnTo>
                                <a:pt x="1306" y="313"/>
                              </a:lnTo>
                              <a:lnTo>
                                <a:pt x="1290" y="289"/>
                              </a:lnTo>
                              <a:lnTo>
                                <a:pt x="1284" y="257"/>
                              </a:lnTo>
                              <a:lnTo>
                                <a:pt x="1291" y="226"/>
                              </a:lnTo>
                              <a:lnTo>
                                <a:pt x="1309" y="200"/>
                              </a:lnTo>
                              <a:lnTo>
                                <a:pt x="1337" y="183"/>
                              </a:lnTo>
                              <a:lnTo>
                                <a:pt x="1372" y="177"/>
                              </a:lnTo>
                              <a:lnTo>
                                <a:pt x="1552" y="177"/>
                              </a:lnTo>
                              <a:lnTo>
                                <a:pt x="1552" y="166"/>
                              </a:lnTo>
                              <a:lnTo>
                                <a:pt x="1513" y="152"/>
                              </a:lnTo>
                              <a:lnTo>
                                <a:pt x="1471" y="141"/>
                              </a:lnTo>
                              <a:lnTo>
                                <a:pt x="1428" y="133"/>
                              </a:lnTo>
                              <a:lnTo>
                                <a:pt x="1384" y="130"/>
                              </a:lnTo>
                              <a:close/>
                              <a:moveTo>
                                <a:pt x="1552" y="177"/>
                              </a:moveTo>
                              <a:lnTo>
                                <a:pt x="1372" y="177"/>
                              </a:lnTo>
                              <a:lnTo>
                                <a:pt x="1395" y="179"/>
                              </a:lnTo>
                              <a:lnTo>
                                <a:pt x="1417" y="186"/>
                              </a:lnTo>
                              <a:lnTo>
                                <a:pt x="1435" y="195"/>
                              </a:lnTo>
                              <a:lnTo>
                                <a:pt x="1451" y="207"/>
                              </a:lnTo>
                              <a:lnTo>
                                <a:pt x="1520" y="341"/>
                              </a:lnTo>
                              <a:lnTo>
                                <a:pt x="1551" y="341"/>
                              </a:lnTo>
                              <a:lnTo>
                                <a:pt x="1552" y="177"/>
                              </a:lnTo>
                              <a:close/>
                              <a:moveTo>
                                <a:pt x="807" y="131"/>
                              </a:moveTo>
                              <a:lnTo>
                                <a:pt x="743" y="140"/>
                              </a:lnTo>
                              <a:lnTo>
                                <a:pt x="682" y="163"/>
                              </a:lnTo>
                              <a:lnTo>
                                <a:pt x="625" y="200"/>
                              </a:lnTo>
                              <a:lnTo>
                                <a:pt x="576" y="248"/>
                              </a:lnTo>
                              <a:lnTo>
                                <a:pt x="537" y="308"/>
                              </a:lnTo>
                              <a:lnTo>
                                <a:pt x="512" y="376"/>
                              </a:lnTo>
                              <a:lnTo>
                                <a:pt x="503" y="451"/>
                              </a:lnTo>
                              <a:lnTo>
                                <a:pt x="510" y="521"/>
                              </a:lnTo>
                              <a:lnTo>
                                <a:pt x="529" y="586"/>
                              </a:lnTo>
                              <a:lnTo>
                                <a:pt x="561" y="644"/>
                              </a:lnTo>
                              <a:lnTo>
                                <a:pt x="603" y="691"/>
                              </a:lnTo>
                              <a:lnTo>
                                <a:pt x="656" y="728"/>
                              </a:lnTo>
                              <a:lnTo>
                                <a:pt x="718" y="751"/>
                              </a:lnTo>
                              <a:lnTo>
                                <a:pt x="788" y="759"/>
                              </a:lnTo>
                              <a:lnTo>
                                <a:pt x="877" y="745"/>
                              </a:lnTo>
                              <a:lnTo>
                                <a:pt x="952" y="709"/>
                              </a:lnTo>
                              <a:lnTo>
                                <a:pt x="1014" y="658"/>
                              </a:lnTo>
                              <a:lnTo>
                                <a:pt x="1040" y="627"/>
                              </a:lnTo>
                              <a:lnTo>
                                <a:pt x="893" y="627"/>
                              </a:lnTo>
                              <a:lnTo>
                                <a:pt x="828" y="617"/>
                              </a:lnTo>
                              <a:lnTo>
                                <a:pt x="769" y="589"/>
                              </a:lnTo>
                              <a:lnTo>
                                <a:pt x="720" y="541"/>
                              </a:lnTo>
                              <a:lnTo>
                                <a:pt x="686" y="475"/>
                              </a:lnTo>
                              <a:lnTo>
                                <a:pt x="672" y="391"/>
                              </a:lnTo>
                              <a:lnTo>
                                <a:pt x="1056" y="391"/>
                              </a:lnTo>
                              <a:lnTo>
                                <a:pt x="1048" y="346"/>
                              </a:lnTo>
                              <a:lnTo>
                                <a:pt x="672" y="346"/>
                              </a:lnTo>
                              <a:lnTo>
                                <a:pt x="684" y="272"/>
                              </a:lnTo>
                              <a:lnTo>
                                <a:pt x="705" y="221"/>
                              </a:lnTo>
                              <a:lnTo>
                                <a:pt x="733" y="192"/>
                              </a:lnTo>
                              <a:lnTo>
                                <a:pt x="767" y="182"/>
                              </a:lnTo>
                              <a:lnTo>
                                <a:pt x="961" y="182"/>
                              </a:lnTo>
                              <a:lnTo>
                                <a:pt x="937" y="162"/>
                              </a:lnTo>
                              <a:lnTo>
                                <a:pt x="878" y="139"/>
                              </a:lnTo>
                              <a:lnTo>
                                <a:pt x="807" y="131"/>
                              </a:lnTo>
                              <a:close/>
                              <a:moveTo>
                                <a:pt x="250" y="121"/>
                              </a:moveTo>
                              <a:lnTo>
                                <a:pt x="243" y="121"/>
                              </a:lnTo>
                              <a:lnTo>
                                <a:pt x="2" y="189"/>
                              </a:lnTo>
                              <a:lnTo>
                                <a:pt x="2" y="211"/>
                              </a:lnTo>
                              <a:lnTo>
                                <a:pt x="74" y="260"/>
                              </a:lnTo>
                              <a:lnTo>
                                <a:pt x="74" y="685"/>
                              </a:lnTo>
                              <a:lnTo>
                                <a:pt x="0" y="703"/>
                              </a:lnTo>
                              <a:lnTo>
                                <a:pt x="0" y="744"/>
                              </a:lnTo>
                              <a:lnTo>
                                <a:pt x="375" y="744"/>
                              </a:lnTo>
                              <a:lnTo>
                                <a:pt x="375" y="703"/>
                              </a:lnTo>
                              <a:lnTo>
                                <a:pt x="268" y="685"/>
                              </a:lnTo>
                              <a:lnTo>
                                <a:pt x="250" y="121"/>
                              </a:lnTo>
                              <a:close/>
                              <a:moveTo>
                                <a:pt x="1046" y="575"/>
                              </a:moveTo>
                              <a:lnTo>
                                <a:pt x="1014" y="594"/>
                              </a:lnTo>
                              <a:lnTo>
                                <a:pt x="979" y="610"/>
                              </a:lnTo>
                              <a:lnTo>
                                <a:pt x="939" y="622"/>
                              </a:lnTo>
                              <a:lnTo>
                                <a:pt x="893" y="627"/>
                              </a:lnTo>
                              <a:lnTo>
                                <a:pt x="1040" y="627"/>
                              </a:lnTo>
                              <a:lnTo>
                                <a:pt x="1065" y="598"/>
                              </a:lnTo>
                              <a:lnTo>
                                <a:pt x="1046" y="575"/>
                              </a:lnTo>
                              <a:close/>
                              <a:moveTo>
                                <a:pt x="961" y="182"/>
                              </a:moveTo>
                              <a:lnTo>
                                <a:pt x="767" y="182"/>
                              </a:lnTo>
                              <a:lnTo>
                                <a:pt x="805" y="194"/>
                              </a:lnTo>
                              <a:lnTo>
                                <a:pt x="833" y="228"/>
                              </a:lnTo>
                              <a:lnTo>
                                <a:pt x="853" y="280"/>
                              </a:lnTo>
                              <a:lnTo>
                                <a:pt x="863" y="346"/>
                              </a:lnTo>
                              <a:lnTo>
                                <a:pt x="1048" y="346"/>
                              </a:lnTo>
                              <a:lnTo>
                                <a:pt x="1042" y="315"/>
                              </a:lnTo>
                              <a:lnTo>
                                <a:pt x="1018" y="251"/>
                              </a:lnTo>
                              <a:lnTo>
                                <a:pt x="983" y="200"/>
                              </a:lnTo>
                              <a:lnTo>
                                <a:pt x="961" y="182"/>
                              </a:lnTo>
                              <a:close/>
                              <a:moveTo>
                                <a:pt x="405" y="123"/>
                              </a:moveTo>
                              <a:lnTo>
                                <a:pt x="362" y="132"/>
                              </a:lnTo>
                              <a:lnTo>
                                <a:pt x="326" y="156"/>
                              </a:lnTo>
                              <a:lnTo>
                                <a:pt x="301" y="191"/>
                              </a:lnTo>
                              <a:lnTo>
                                <a:pt x="292" y="234"/>
                              </a:lnTo>
                              <a:lnTo>
                                <a:pt x="301" y="277"/>
                              </a:lnTo>
                              <a:lnTo>
                                <a:pt x="326" y="313"/>
                              </a:lnTo>
                              <a:lnTo>
                                <a:pt x="362" y="337"/>
                              </a:lnTo>
                              <a:lnTo>
                                <a:pt x="405" y="346"/>
                              </a:lnTo>
                              <a:lnTo>
                                <a:pt x="448" y="337"/>
                              </a:lnTo>
                              <a:lnTo>
                                <a:pt x="484" y="313"/>
                              </a:lnTo>
                              <a:lnTo>
                                <a:pt x="508" y="277"/>
                              </a:lnTo>
                              <a:lnTo>
                                <a:pt x="516" y="234"/>
                              </a:lnTo>
                              <a:lnTo>
                                <a:pt x="508" y="191"/>
                              </a:lnTo>
                              <a:lnTo>
                                <a:pt x="484" y="156"/>
                              </a:lnTo>
                              <a:lnTo>
                                <a:pt x="448" y="132"/>
                              </a:lnTo>
                              <a:lnTo>
                                <a:pt x="405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47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6" y="867"/>
                          <a:ext cx="225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2BAE430" id="Skupina 1" o:spid="_x0000_s1026" style="position:absolute;margin-left:405.6pt;margin-top:12pt;width:179.2pt;height:40.8pt;z-index:251658240;mso-position-horizontal-relative:page;mso-position-vertical-relative:page" coordorigin="447,326" coordsize="4184,1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">
              <v:shape id="AutoShape 2" o:spid="_x0000_s1027" style="position:absolute;left:447;top:326;width:3933;height:1006;visibility:visible;mso-wrap-style:square;v-text-anchor:top" coordsize="3933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" path="m3754,r-22,l3476,200r,19l3563,219r-3,355l3560,592r8,71l3597,716r51,33l3720,760r69,-7l3847,737r48,-21l3933,695r-5,-24l3863,671r-35,-3l3797,656r-26,-23l3754,597r,-377l3928,220r,-70l3754,150,3754,xm3249,131r-70,8l3113,161r-60,35l3002,244r-40,59l2936,373r-9,79l2934,526r20,66l2987,649r43,46l3084,730r63,22l3218,759r80,-12l3370,712r61,-52l3458,626r-140,l3252,615r-59,-33l3147,527r-31,-77l3105,351r8,-70l3136,225r36,-36l3218,176r186,l3403,175r-69,-32l3249,131xm3926,662r-23,5l3884,670r-21,1l3928,671r-2,-9xm3466,574r-17,13l3416,605r-45,14l3318,626r140,l3482,596r-16,-22xm3404,176r-186,l3237,178r16,5l3268,192r13,10l3316,352r8,4l3336,359r15,2l3368,362r39,-5l3438,341r21,-26l3466,279r-17,-57l3404,176xm2640,131r-63,9l2515,163r-57,37l2409,248r-38,60l2346,376r-9,75l2344,521r19,65l2394,644r43,47l2489,728r62,23l2621,759r90,-14l2786,709r62,-51l2874,627r-147,l2662,617r-60,-28l2554,541r-34,-66l2506,391r384,l2882,346r-376,l2517,272r21,-51l2567,192r34,-10l2794,182r-24,-20l2712,139r-72,-8xm2879,575r-31,19l2812,610r-40,12l2727,627r147,l2898,598r-19,-23xm2794,182r-193,l2638,194r29,34l2687,280r10,66l2882,346r-6,-31l2851,251r-34,-51l2794,182xm1850,130r-6,l1602,199r,21l1676,269r,678l1592,967r,39l2001,1006r,-39l1871,944r,-191l1953,753r42,-4l2060,730r44,-21l1964,709r-31,-5l1907,692r-20,-17l1871,655r,-398l1885,250r14,-7l1900,243r-42,l1850,130xm1953,753r-82,l1884,754r14,1l1913,755r15,l1953,753xm2242,237r-311,l1980,248r45,32l2060,332r24,70l2093,490r-10,94l2056,652r-41,42l1964,709r140,l2121,700r56,-41l2223,609r37,-60l2283,481r8,-75l2282,323r-26,-68l2242,237xm2055,137r-68,11l1933,173r-42,34l1859,243r41,l1915,239r16,-2l2242,237r-26,-34l2167,166r-55,-21l2055,137xm1144,531r-35,l1116,724r44,15l1204,751r45,8l1299,761r89,-10l1465,722r8,-6l1304,716r-27,-3l1253,704r-19,-11l1220,681,1144,531xm1384,130r-90,10l1219,167r-55,42l1129,264r-13,65l1124,387r22,49l1186,476r59,30l1329,537r34,17l1387,574r14,25l1406,628r-7,35l1378,691r-32,18l1304,716r169,l1526,676r39,-60l1580,543r-9,-56l1545,442r-44,-37l1440,376r-75,-29l1332,332r-26,-19l1290,289r-6,-32l1291,226r18,-26l1337,183r35,-6l1552,177r,-11l1513,152r-42,-11l1428,133r-44,-3xm1552,177r-180,l1395,179r22,7l1435,195r16,12l1520,341r31,l1552,177xm807,131r-64,9l682,163r-57,37l576,248r-39,60l512,376r-9,75l510,521r19,65l561,644r42,47l656,728r62,23l788,759r89,-14l952,709r62,-51l1040,627r-147,l828,617,769,589,720,541,686,475,672,391r384,l1048,346r-376,l684,272r21,-51l733,192r34,-10l961,182,937,162,878,139r-71,-8xm250,121r-7,l2,189r,22l74,260r,425l,703r,41l375,744r,-41l268,685,250,121xm1046,575r-32,19l979,610r-40,12l893,627r147,l1065,598r-19,-23xm961,182r-194,l805,194r28,34l853,280r10,66l1048,346r-6,-31l1018,251,983,200,961,182xm405,123r-43,9l326,156r-25,35l292,234r9,43l326,313r36,24l405,346r43,-9l484,313r24,-36l516,234r-8,-43l484,156,448,132r-43,-9xe" fillcolor="#1e478d" stroked="f">
                <v:path arrowok="t" o:connecttype="custom" o:connectlocs="3560,900;3789,1079;3828,994;3928,476;3053,522;2954,918;3298,1073;3193,908;3172,515;3926,988;3466,900;3482,922;3268,518;3368,688;3404,502;2371,634;2437,1017;2848,984;2520,801;2538,547;2640,457;2874,953;2667,554;2817,526;1676,595;1871,1270;1964,1035;1885,576;1871,1079;2242,563;2093,816;2121,1026;2282,649;1891,533;2216,529;1116,1050;1465,1048;1220,1007;1129,590;1329,863;1378,1017;1580,869;1332,658;1337,509;1428,459;1435,521;743,466;503,777;718,1077;893,953;1056,717;767,508;243,447;0,1070;1014,920;1046,901;863,672;405,449;326,639;516,560" o:connectangles="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406;top:867;width:225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606B1FE8" w14:textId="77777777" w:rsidR="006844FE" w:rsidRDefault="006844F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7A7D"/>
    <w:multiLevelType w:val="hybridMultilevel"/>
    <w:tmpl w:val="B066DBC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E4B21"/>
    <w:multiLevelType w:val="hybridMultilevel"/>
    <w:tmpl w:val="02FCE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A1A"/>
    <w:multiLevelType w:val="hybridMultilevel"/>
    <w:tmpl w:val="4A4005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13A2"/>
    <w:multiLevelType w:val="hybridMultilevel"/>
    <w:tmpl w:val="E6A27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F1A1A"/>
    <w:multiLevelType w:val="hybridMultilevel"/>
    <w:tmpl w:val="F9D62CC4"/>
    <w:lvl w:ilvl="0" w:tplc="A59A7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26C9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E84D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5B873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F788F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B869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A6E4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F02EC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84272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5817"/>
    <w:multiLevelType w:val="hybridMultilevel"/>
    <w:tmpl w:val="7E642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00B03"/>
    <w:multiLevelType w:val="hybridMultilevel"/>
    <w:tmpl w:val="88BE42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82AD7"/>
    <w:multiLevelType w:val="hybridMultilevel"/>
    <w:tmpl w:val="62B4E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AD"/>
    <w:rsid w:val="00057753"/>
    <w:rsid w:val="0006312F"/>
    <w:rsid w:val="00064837"/>
    <w:rsid w:val="00066D2A"/>
    <w:rsid w:val="001075E4"/>
    <w:rsid w:val="001D2E28"/>
    <w:rsid w:val="0026674C"/>
    <w:rsid w:val="00292489"/>
    <w:rsid w:val="00295A74"/>
    <w:rsid w:val="002A6046"/>
    <w:rsid w:val="002B0FC0"/>
    <w:rsid w:val="003124D5"/>
    <w:rsid w:val="00314EAF"/>
    <w:rsid w:val="00342023"/>
    <w:rsid w:val="00356E85"/>
    <w:rsid w:val="00393442"/>
    <w:rsid w:val="003A5D90"/>
    <w:rsid w:val="003F20AA"/>
    <w:rsid w:val="004108AF"/>
    <w:rsid w:val="004179A6"/>
    <w:rsid w:val="00447CDF"/>
    <w:rsid w:val="005C231C"/>
    <w:rsid w:val="005D0F60"/>
    <w:rsid w:val="005F466F"/>
    <w:rsid w:val="00602168"/>
    <w:rsid w:val="0061017B"/>
    <w:rsid w:val="00636968"/>
    <w:rsid w:val="006538C0"/>
    <w:rsid w:val="00682162"/>
    <w:rsid w:val="006844FE"/>
    <w:rsid w:val="006B7ADA"/>
    <w:rsid w:val="006D11F3"/>
    <w:rsid w:val="006D168F"/>
    <w:rsid w:val="006F5062"/>
    <w:rsid w:val="00794275"/>
    <w:rsid w:val="007A5437"/>
    <w:rsid w:val="007D166D"/>
    <w:rsid w:val="007D2489"/>
    <w:rsid w:val="007E54A9"/>
    <w:rsid w:val="007E6BE9"/>
    <w:rsid w:val="008337E3"/>
    <w:rsid w:val="00840752"/>
    <w:rsid w:val="00874409"/>
    <w:rsid w:val="008E4DC9"/>
    <w:rsid w:val="00944951"/>
    <w:rsid w:val="009549A7"/>
    <w:rsid w:val="00955A76"/>
    <w:rsid w:val="00957C92"/>
    <w:rsid w:val="00996450"/>
    <w:rsid w:val="009966DB"/>
    <w:rsid w:val="009A33C6"/>
    <w:rsid w:val="009A63A5"/>
    <w:rsid w:val="009A6DD7"/>
    <w:rsid w:val="009B381A"/>
    <w:rsid w:val="009C7489"/>
    <w:rsid w:val="009E3F25"/>
    <w:rsid w:val="009E525A"/>
    <w:rsid w:val="009F0C40"/>
    <w:rsid w:val="009F1BE0"/>
    <w:rsid w:val="00A25CB8"/>
    <w:rsid w:val="00A30415"/>
    <w:rsid w:val="00A5480A"/>
    <w:rsid w:val="00AB3EDE"/>
    <w:rsid w:val="00AB4FE5"/>
    <w:rsid w:val="00B02236"/>
    <w:rsid w:val="00B363E4"/>
    <w:rsid w:val="00B66209"/>
    <w:rsid w:val="00B803E3"/>
    <w:rsid w:val="00B85FD8"/>
    <w:rsid w:val="00B95308"/>
    <w:rsid w:val="00BC75B6"/>
    <w:rsid w:val="00BE2325"/>
    <w:rsid w:val="00C13077"/>
    <w:rsid w:val="00C91EC5"/>
    <w:rsid w:val="00C97D53"/>
    <w:rsid w:val="00D10584"/>
    <w:rsid w:val="00D16495"/>
    <w:rsid w:val="00D33DA8"/>
    <w:rsid w:val="00D459C9"/>
    <w:rsid w:val="00DC0F52"/>
    <w:rsid w:val="00E155D8"/>
    <w:rsid w:val="00E162DB"/>
    <w:rsid w:val="00E73661"/>
    <w:rsid w:val="00E802C4"/>
    <w:rsid w:val="00EA3DB9"/>
    <w:rsid w:val="00F03583"/>
    <w:rsid w:val="00F26866"/>
    <w:rsid w:val="00F36636"/>
    <w:rsid w:val="00F4369F"/>
    <w:rsid w:val="00F864AD"/>
    <w:rsid w:val="00FC1C70"/>
    <w:rsid w:val="00FC23A2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82137"/>
  <w15:chartTrackingRefBased/>
  <w15:docId w15:val="{B661C35A-A660-4469-8DCE-EF5FDC1B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9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248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9248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5775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9B381A"/>
    <w:rPr>
      <w:i/>
      <w:iCs/>
    </w:rPr>
  </w:style>
  <w:style w:type="table" w:styleId="Mriekatabuky">
    <w:name w:val="Table Grid"/>
    <w:basedOn w:val="Normlnatabuka"/>
    <w:uiPriority w:val="39"/>
    <w:rsid w:val="005D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8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44FE"/>
  </w:style>
  <w:style w:type="paragraph" w:styleId="Pta">
    <w:name w:val="footer"/>
    <w:basedOn w:val="Normlny"/>
    <w:link w:val="PtaChar"/>
    <w:uiPriority w:val="99"/>
    <w:unhideWhenUsed/>
    <w:rsid w:val="00684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44FE"/>
  </w:style>
  <w:style w:type="paragraph" w:customStyle="1" w:styleId="Default">
    <w:name w:val="Default"/>
    <w:rsid w:val="00B02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9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7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6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steniesksi@respect-slovaki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SK/TXT/?qid=1556197522305&amp;uri=CELEX:32006L01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singsksi@respect-slovakia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2732</Words>
  <Characters>15578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Prachár</dc:creator>
  <cp:keywords/>
  <dc:description/>
  <cp:lastModifiedBy>Katarína Hodorová</cp:lastModifiedBy>
  <cp:revision>2</cp:revision>
  <dcterms:created xsi:type="dcterms:W3CDTF">2021-03-09T13:33:00Z</dcterms:created>
  <dcterms:modified xsi:type="dcterms:W3CDTF">2021-03-09T13:33:00Z</dcterms:modified>
</cp:coreProperties>
</file>