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F5" w:rsidRDefault="00563A0E">
      <w:r w:rsidRPr="000C70A9">
        <w:rPr>
          <w:b/>
        </w:rPr>
        <w:t>Vážení členovia SKSI,</w:t>
      </w:r>
    </w:p>
    <w:p w:rsidR="00621357" w:rsidRDefault="00563A0E" w:rsidP="00563A0E">
      <w:pPr>
        <w:jc w:val="both"/>
      </w:pPr>
      <w:r>
        <w:t xml:space="preserve">na základe </w:t>
      </w:r>
      <w:r w:rsidR="00621357">
        <w:t>Vášho prejaveného záujmu sme vypracovali vzorové prípadové štúdie, akým spôsobom splniť požiadavky legislatívy o ochrane osobných údajov, s prihliadnutím na vaše špecifiká.</w:t>
      </w:r>
    </w:p>
    <w:p w:rsidR="00621357" w:rsidRPr="004B6479" w:rsidRDefault="00621357" w:rsidP="00563A0E">
      <w:pPr>
        <w:jc w:val="both"/>
        <w:rPr>
          <w:b/>
          <w:u w:val="single"/>
        </w:rPr>
      </w:pPr>
      <w:r w:rsidRPr="004B6479">
        <w:rPr>
          <w:b/>
          <w:u w:val="single"/>
        </w:rPr>
        <w:t>V</w:t>
      </w:r>
      <w:r w:rsidR="00974F8C" w:rsidRPr="004B6479">
        <w:rPr>
          <w:b/>
          <w:u w:val="single"/>
        </w:rPr>
        <w:t xml:space="preserve"> princípe sa </w:t>
      </w:r>
      <w:r w:rsidRPr="004B6479">
        <w:rPr>
          <w:b/>
          <w:u w:val="single"/>
        </w:rPr>
        <w:t>členovia SKSI delia do nasledovných skupín:</w:t>
      </w:r>
    </w:p>
    <w:p w:rsidR="00621357" w:rsidRDefault="00621357" w:rsidP="00621357">
      <w:pPr>
        <w:pStyle w:val="Odsekzoznamu"/>
        <w:numPr>
          <w:ilvl w:val="0"/>
          <w:numId w:val="6"/>
        </w:numPr>
        <w:jc w:val="both"/>
      </w:pPr>
      <w:r>
        <w:t>Samostatne zárobkovo činné osoby</w:t>
      </w:r>
    </w:p>
    <w:p w:rsidR="00621357" w:rsidRDefault="00621357" w:rsidP="00621357">
      <w:pPr>
        <w:pStyle w:val="Odsekzoznamu"/>
        <w:numPr>
          <w:ilvl w:val="0"/>
          <w:numId w:val="6"/>
        </w:numPr>
        <w:jc w:val="both"/>
      </w:pPr>
      <w:r>
        <w:t>Jednočlenné s.r.o.</w:t>
      </w:r>
    </w:p>
    <w:p w:rsidR="00621357" w:rsidRDefault="00621357" w:rsidP="00621357">
      <w:pPr>
        <w:pStyle w:val="Odsekzoznamu"/>
        <w:numPr>
          <w:ilvl w:val="0"/>
          <w:numId w:val="6"/>
        </w:numPr>
        <w:jc w:val="both"/>
      </w:pPr>
      <w:r>
        <w:t>Viacčlenné s.r.o.</w:t>
      </w:r>
    </w:p>
    <w:p w:rsidR="00974F8C" w:rsidRPr="004B6479" w:rsidRDefault="00974F8C" w:rsidP="00563A0E">
      <w:pPr>
        <w:jc w:val="both"/>
        <w:rPr>
          <w:b/>
          <w:u w:val="single"/>
        </w:rPr>
      </w:pPr>
      <w:r w:rsidRPr="004B6479">
        <w:rPr>
          <w:b/>
          <w:u w:val="single"/>
        </w:rPr>
        <w:t>Pre všetky skupiny sú spoločné znaky naplnenia požiadaviek GDPR. Ide najmä o:</w:t>
      </w:r>
    </w:p>
    <w:p w:rsidR="00AA4154" w:rsidRDefault="00AA4154" w:rsidP="00C31E0C">
      <w:pPr>
        <w:pStyle w:val="Odsekzoznamu"/>
        <w:numPr>
          <w:ilvl w:val="0"/>
          <w:numId w:val="7"/>
        </w:numPr>
        <w:jc w:val="both"/>
      </w:pPr>
      <w:r>
        <w:t>Vykonať vstupný analyzačný audit na preverenie stavu systému ochrany osobných údajov</w:t>
      </w:r>
    </w:p>
    <w:p w:rsidR="00974F8C" w:rsidRDefault="00AA4154" w:rsidP="00C31E0C">
      <w:pPr>
        <w:pStyle w:val="Odsekzoznamu"/>
        <w:numPr>
          <w:ilvl w:val="0"/>
          <w:numId w:val="7"/>
        </w:numPr>
        <w:jc w:val="both"/>
      </w:pPr>
      <w:r>
        <w:t>Mať vypracovanú, primerane vhodnú dokumentáciu</w:t>
      </w:r>
    </w:p>
    <w:p w:rsidR="00AA4154" w:rsidRDefault="00AA4154" w:rsidP="00C31E0C">
      <w:pPr>
        <w:pStyle w:val="Odsekzoznamu"/>
        <w:numPr>
          <w:ilvl w:val="0"/>
          <w:numId w:val="7"/>
        </w:numPr>
        <w:jc w:val="both"/>
      </w:pPr>
      <w:r>
        <w:t>Implementovať navrhnuté opatrenia do praxe</w:t>
      </w:r>
    </w:p>
    <w:p w:rsidR="007F5B9C" w:rsidRDefault="00AA4154" w:rsidP="007F5B9C">
      <w:pPr>
        <w:pStyle w:val="Odsekzoznamu"/>
        <w:numPr>
          <w:ilvl w:val="0"/>
          <w:numId w:val="7"/>
        </w:numPr>
        <w:jc w:val="both"/>
      </w:pPr>
      <w:r>
        <w:t>Pravidelne preverovať stav systému ochrany osobných údajov</w:t>
      </w:r>
    </w:p>
    <w:p w:rsidR="007F5B9C" w:rsidRPr="004B6479" w:rsidRDefault="007F5B9C" w:rsidP="007F5B9C">
      <w:pPr>
        <w:jc w:val="both"/>
        <w:rPr>
          <w:b/>
          <w:u w:val="single"/>
        </w:rPr>
      </w:pPr>
      <w:r w:rsidRPr="004B6479">
        <w:rPr>
          <w:b/>
          <w:u w:val="single"/>
        </w:rPr>
        <w:t xml:space="preserve">Pre všetky skupiny sú </w:t>
      </w:r>
      <w:r w:rsidRPr="004B6479">
        <w:rPr>
          <w:b/>
          <w:u w:val="single"/>
        </w:rPr>
        <w:t>potrebné nasledovné štruktúrované zdokumentované informácie</w:t>
      </w:r>
      <w:r w:rsidRPr="004B6479">
        <w:rPr>
          <w:b/>
          <w:u w:val="single"/>
        </w:rPr>
        <w:t>: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Informácie o spoločnosti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Kontaktná osoba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Zamestnanci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Budovy a miestnosti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Zálohovacie zariadenia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Technológie a zariadenia IT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Webové stránky a aplikácie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Informačné systémy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Právne základy</w:t>
      </w:r>
    </w:p>
    <w:p w:rsidR="007F5B9C" w:rsidRDefault="007F5B9C" w:rsidP="007F5B9C">
      <w:pPr>
        <w:pStyle w:val="Odsekzoznamu"/>
        <w:numPr>
          <w:ilvl w:val="0"/>
          <w:numId w:val="8"/>
        </w:numPr>
        <w:jc w:val="both"/>
      </w:pPr>
      <w:r>
        <w:t>Kategórie osobných údajov</w:t>
      </w:r>
    </w:p>
    <w:p w:rsidR="007F5B9C" w:rsidRDefault="004B6479" w:rsidP="007F5B9C">
      <w:pPr>
        <w:pStyle w:val="Odsekzoznamu"/>
        <w:numPr>
          <w:ilvl w:val="0"/>
          <w:numId w:val="8"/>
        </w:numPr>
        <w:jc w:val="both"/>
      </w:pPr>
      <w:r>
        <w:t>Osobné údaje</w:t>
      </w:r>
    </w:p>
    <w:p w:rsidR="004B6479" w:rsidRDefault="004B6479" w:rsidP="007F5B9C">
      <w:pPr>
        <w:pStyle w:val="Odsekzoznamu"/>
        <w:numPr>
          <w:ilvl w:val="0"/>
          <w:numId w:val="8"/>
        </w:numPr>
        <w:jc w:val="both"/>
      </w:pPr>
      <w:r>
        <w:t>Sprostredkovatelia</w:t>
      </w:r>
    </w:p>
    <w:p w:rsidR="004B6479" w:rsidRDefault="004B6479" w:rsidP="007F5B9C">
      <w:pPr>
        <w:pStyle w:val="Odsekzoznamu"/>
        <w:numPr>
          <w:ilvl w:val="0"/>
          <w:numId w:val="8"/>
        </w:numPr>
        <w:jc w:val="both"/>
      </w:pPr>
      <w:r>
        <w:t>Príjemcovia</w:t>
      </w:r>
    </w:p>
    <w:p w:rsidR="004B6479" w:rsidRDefault="004B6479" w:rsidP="007F5B9C">
      <w:pPr>
        <w:pStyle w:val="Odsekzoznamu"/>
        <w:numPr>
          <w:ilvl w:val="0"/>
          <w:numId w:val="8"/>
        </w:numPr>
        <w:jc w:val="both"/>
      </w:pPr>
      <w:r>
        <w:t>Spôsoby odovzdávania dát</w:t>
      </w:r>
    </w:p>
    <w:p w:rsidR="004B6479" w:rsidRDefault="004B6479" w:rsidP="007F5B9C">
      <w:pPr>
        <w:pStyle w:val="Odsekzoznamu"/>
        <w:numPr>
          <w:ilvl w:val="0"/>
          <w:numId w:val="8"/>
        </w:numPr>
        <w:jc w:val="both"/>
      </w:pPr>
      <w:r>
        <w:t>Zodpovedná osoba</w:t>
      </w:r>
    </w:p>
    <w:p w:rsidR="004B6479" w:rsidRDefault="004B6479" w:rsidP="007F5B9C">
      <w:pPr>
        <w:pStyle w:val="Odsekzoznamu"/>
        <w:numPr>
          <w:ilvl w:val="0"/>
          <w:numId w:val="8"/>
        </w:numPr>
        <w:jc w:val="both"/>
      </w:pPr>
      <w:r>
        <w:t>Kategórie záznamov</w:t>
      </w:r>
    </w:p>
    <w:p w:rsidR="004B6479" w:rsidRDefault="004B6479" w:rsidP="007F5B9C">
      <w:pPr>
        <w:pStyle w:val="Odsekzoznamu"/>
        <w:numPr>
          <w:ilvl w:val="0"/>
          <w:numId w:val="8"/>
        </w:numPr>
        <w:jc w:val="both"/>
      </w:pPr>
      <w:r>
        <w:t>Doby spracovania</w:t>
      </w:r>
    </w:p>
    <w:p w:rsidR="00621357" w:rsidRPr="00AA4154" w:rsidRDefault="00974F8C" w:rsidP="00563A0E">
      <w:pPr>
        <w:jc w:val="both"/>
        <w:rPr>
          <w:b/>
          <w:u w:val="single"/>
        </w:rPr>
      </w:pPr>
      <w:r w:rsidRPr="00AA4154">
        <w:rPr>
          <w:b/>
          <w:u w:val="single"/>
        </w:rPr>
        <w:t>Špecifiká pre samostatne zárobkovo činné osoby</w:t>
      </w:r>
    </w:p>
    <w:p w:rsidR="00AA4154" w:rsidRPr="00AA4154" w:rsidRDefault="004B6479" w:rsidP="004B6479">
      <w:pPr>
        <w:pStyle w:val="Odsekzoznamu"/>
        <w:numPr>
          <w:ilvl w:val="0"/>
          <w:numId w:val="9"/>
        </w:numPr>
        <w:jc w:val="both"/>
      </w:pPr>
      <w:r>
        <w:t>Vzhľadom na predpoklad, že SZČO pravdepodobne vykonáva činnosti v osobných privátnych priestoroch, je nutné brať do úvahy špecifiká zabezpečenia a internetového pripojenia</w:t>
      </w:r>
      <w:r w:rsidR="00616D94">
        <w:t>.</w:t>
      </w:r>
    </w:p>
    <w:p w:rsidR="00974F8C" w:rsidRPr="00AA4154" w:rsidRDefault="00974F8C" w:rsidP="00563A0E">
      <w:pPr>
        <w:jc w:val="both"/>
        <w:rPr>
          <w:b/>
          <w:u w:val="single"/>
        </w:rPr>
      </w:pPr>
      <w:r w:rsidRPr="00AA4154">
        <w:rPr>
          <w:b/>
          <w:u w:val="single"/>
        </w:rPr>
        <w:t>Špecifiká pre jednočlenné s.r.o.</w:t>
      </w:r>
    </w:p>
    <w:p w:rsidR="004B6479" w:rsidRPr="00AA4154" w:rsidRDefault="004B6479" w:rsidP="004B6479">
      <w:pPr>
        <w:pStyle w:val="Odsekzoznamu"/>
        <w:numPr>
          <w:ilvl w:val="0"/>
          <w:numId w:val="10"/>
        </w:numPr>
        <w:jc w:val="both"/>
      </w:pPr>
      <w:r>
        <w:t xml:space="preserve">Vzhľadom na predpoklad, že </w:t>
      </w:r>
      <w:r>
        <w:t>jednočlenné s.r.o.</w:t>
      </w:r>
      <w:r>
        <w:t xml:space="preserve"> </w:t>
      </w:r>
      <w:r w:rsidR="00616D94">
        <w:t xml:space="preserve">sú </w:t>
      </w:r>
      <w:r>
        <w:t xml:space="preserve">pravdepodobne </w:t>
      </w:r>
      <w:r w:rsidR="00616D94">
        <w:t xml:space="preserve">prevádzkované za účelom ekonomickej a právnej optimalizácie, </w:t>
      </w:r>
      <w:r>
        <w:t xml:space="preserve">je nutné brať do úvahy špecifiká </w:t>
      </w:r>
      <w:r w:rsidR="00616D94">
        <w:t>právnej zodpovednosti štatutára a externých subdodávateľov.</w:t>
      </w:r>
    </w:p>
    <w:p w:rsidR="00974F8C" w:rsidRPr="00AA4154" w:rsidRDefault="00974F8C" w:rsidP="00563A0E">
      <w:pPr>
        <w:jc w:val="both"/>
        <w:rPr>
          <w:b/>
          <w:u w:val="single"/>
        </w:rPr>
      </w:pPr>
      <w:r w:rsidRPr="00AA4154">
        <w:rPr>
          <w:b/>
          <w:u w:val="single"/>
        </w:rPr>
        <w:t>Špecifiká pre viacčlenné s.r.o.</w:t>
      </w:r>
    </w:p>
    <w:p w:rsidR="00EB3F99" w:rsidRDefault="00616D94" w:rsidP="009E4AE9">
      <w:pPr>
        <w:pStyle w:val="Odsekzoznamu"/>
        <w:numPr>
          <w:ilvl w:val="0"/>
          <w:numId w:val="11"/>
        </w:numPr>
        <w:jc w:val="both"/>
      </w:pPr>
      <w:r>
        <w:t xml:space="preserve">Vzhľadom na predpoklad, že </w:t>
      </w:r>
      <w:r>
        <w:t>viac</w:t>
      </w:r>
      <w:r>
        <w:t xml:space="preserve">členné s.r.o. sú pravdepodobne prevádzkované za účelom </w:t>
      </w:r>
      <w:r>
        <w:t>splnenia kvantitatívnych trhových požiadaviek</w:t>
      </w:r>
      <w:r>
        <w:t xml:space="preserve">, je nutné brať do úvahy špecifiká </w:t>
      </w:r>
      <w:r>
        <w:t>náročnejšej klientely</w:t>
      </w:r>
      <w:r>
        <w:t>.</w:t>
      </w:r>
      <w:bookmarkStart w:id="0" w:name="_GoBack"/>
      <w:bookmarkEnd w:id="0"/>
    </w:p>
    <w:sectPr w:rsidR="00EB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FAAFFE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31493"/>
    <w:multiLevelType w:val="hybridMultilevel"/>
    <w:tmpl w:val="879C0A2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853"/>
    <w:multiLevelType w:val="hybridMultilevel"/>
    <w:tmpl w:val="C27A63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7780C"/>
    <w:multiLevelType w:val="hybridMultilevel"/>
    <w:tmpl w:val="E95ACD3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454D8"/>
    <w:multiLevelType w:val="hybridMultilevel"/>
    <w:tmpl w:val="CB6EAF0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0B5B"/>
    <w:multiLevelType w:val="hybridMultilevel"/>
    <w:tmpl w:val="1BAC12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576FB"/>
    <w:multiLevelType w:val="hybridMultilevel"/>
    <w:tmpl w:val="4412E0D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84877"/>
    <w:multiLevelType w:val="hybridMultilevel"/>
    <w:tmpl w:val="1BAC12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D7DD1"/>
    <w:multiLevelType w:val="hybridMultilevel"/>
    <w:tmpl w:val="6E06341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71587"/>
    <w:multiLevelType w:val="hybridMultilevel"/>
    <w:tmpl w:val="1BAC12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A1331"/>
    <w:multiLevelType w:val="hybridMultilevel"/>
    <w:tmpl w:val="ADB8D6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74"/>
    <w:rsid w:val="000C70A9"/>
    <w:rsid w:val="00144866"/>
    <w:rsid w:val="001B73CE"/>
    <w:rsid w:val="002E294C"/>
    <w:rsid w:val="00316F45"/>
    <w:rsid w:val="0038662A"/>
    <w:rsid w:val="004B6479"/>
    <w:rsid w:val="00563A0E"/>
    <w:rsid w:val="00596197"/>
    <w:rsid w:val="005D7874"/>
    <w:rsid w:val="005F5E6E"/>
    <w:rsid w:val="00616D94"/>
    <w:rsid w:val="00621357"/>
    <w:rsid w:val="007C2703"/>
    <w:rsid w:val="007F5B9C"/>
    <w:rsid w:val="008A04BA"/>
    <w:rsid w:val="008A469C"/>
    <w:rsid w:val="008E78E9"/>
    <w:rsid w:val="0093415A"/>
    <w:rsid w:val="00974F8C"/>
    <w:rsid w:val="00AA4154"/>
    <w:rsid w:val="00AB0971"/>
    <w:rsid w:val="00B760EE"/>
    <w:rsid w:val="00CA26EA"/>
    <w:rsid w:val="00CC1739"/>
    <w:rsid w:val="00DF01EA"/>
    <w:rsid w:val="00E765F5"/>
    <w:rsid w:val="00EB3F99"/>
    <w:rsid w:val="00EC37CB"/>
    <w:rsid w:val="00E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F6BF-F368-49B7-AD7B-FD75A98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04BA"/>
    <w:pPr>
      <w:ind w:left="720"/>
      <w:contextualSpacing/>
    </w:pPr>
  </w:style>
  <w:style w:type="paragraph" w:styleId="Zoznamsodrkami">
    <w:name w:val="List Bullet"/>
    <w:basedOn w:val="Normlny"/>
    <w:uiPriority w:val="99"/>
    <w:unhideWhenUsed/>
    <w:rsid w:val="0038662A"/>
    <w:pPr>
      <w:numPr>
        <w:numId w:val="5"/>
      </w:numPr>
      <w:contextualSpacing/>
    </w:pPr>
  </w:style>
  <w:style w:type="character" w:styleId="Hypertextovprepojenie">
    <w:name w:val="Hyperlink"/>
    <w:basedOn w:val="Predvolenpsmoodseku"/>
    <w:uiPriority w:val="99"/>
    <w:unhideWhenUsed/>
    <w:rsid w:val="003866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Flodr</dc:creator>
  <cp:keywords/>
  <dc:description/>
  <cp:lastModifiedBy>Martin Flodr</cp:lastModifiedBy>
  <cp:revision>5</cp:revision>
  <dcterms:created xsi:type="dcterms:W3CDTF">2018-10-29T15:39:00Z</dcterms:created>
  <dcterms:modified xsi:type="dcterms:W3CDTF">2018-11-04T18:59:00Z</dcterms:modified>
</cp:coreProperties>
</file>