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CF5C66">
        <w:rPr>
          <w:rFonts w:ascii="Tahoma" w:eastAsia="Times New Roman" w:hAnsi="Tahoma" w:cs="Tahoma"/>
          <w:b/>
          <w:noProof/>
          <w:color w:val="097A5E"/>
          <w:lang w:eastAsia="sk-SK"/>
        </w:rPr>
        <w:t>6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Navrhovanie </w:t>
      </w:r>
      <w:r w:rsidR="00CF5C66">
        <w:rPr>
          <w:rFonts w:ascii="Tahoma" w:eastAsia="Times New Roman" w:hAnsi="Tahoma" w:cs="Tahoma"/>
          <w:b/>
          <w:noProof/>
          <w:color w:val="097A5E"/>
          <w:lang w:eastAsia="sk-SK"/>
        </w:rPr>
        <w:t>murovaných</w:t>
      </w:r>
      <w:r w:rsidR="004E59FB"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konštrukcií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CF5C66" w:rsidP="00DB2B18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24</w:t>
      </w:r>
      <w:r w:rsidR="00DB2B18">
        <w:rPr>
          <w:rFonts w:ascii="Tahoma" w:hAnsi="Tahoma" w:cs="Tahoma"/>
          <w:b/>
          <w:noProof/>
          <w:sz w:val="22"/>
          <w:szCs w:val="22"/>
        </w:rPr>
        <w:t xml:space="preserve">. </w:t>
      </w:r>
      <w:r>
        <w:rPr>
          <w:rFonts w:ascii="Tahoma" w:hAnsi="Tahoma" w:cs="Tahoma"/>
          <w:b/>
          <w:noProof/>
          <w:sz w:val="22"/>
          <w:szCs w:val="22"/>
        </w:rPr>
        <w:t>máj</w:t>
      </w:r>
      <w:r w:rsidR="00DB2B18">
        <w:rPr>
          <w:rFonts w:ascii="Tahoma" w:hAnsi="Tahoma" w:cs="Tahoma"/>
          <w:b/>
          <w:noProof/>
          <w:sz w:val="22"/>
          <w:szCs w:val="22"/>
        </w:rPr>
        <w:t xml:space="preserve"> 2016 (utorok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pozemných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bude </w:t>
      </w:r>
      <w:r w:rsidR="00DB2B18">
        <w:rPr>
          <w:rFonts w:ascii="Tahoma" w:hAnsi="Tahoma" w:cs="Tahoma"/>
          <w:sz w:val="22"/>
          <w:szCs w:val="22"/>
          <w:lang w:val="sk-SK"/>
        </w:rPr>
        <w:t xml:space="preserve">v prípade </w:t>
      </w:r>
      <w:r w:rsidR="00510C83">
        <w:rPr>
          <w:rFonts w:ascii="Tahoma" w:hAnsi="Tahoma" w:cs="Tahoma"/>
          <w:sz w:val="22"/>
          <w:szCs w:val="22"/>
          <w:lang w:val="sk-SK"/>
        </w:rPr>
        <w:t xml:space="preserve">väčšieho </w:t>
      </w:r>
      <w:r w:rsidR="00DB2B18">
        <w:rPr>
          <w:rFonts w:ascii="Tahoma" w:hAnsi="Tahoma" w:cs="Tahoma"/>
          <w:sz w:val="22"/>
          <w:szCs w:val="22"/>
          <w:lang w:val="sk-SK"/>
        </w:rPr>
        <w:t xml:space="preserve">záujmu </w:t>
      </w:r>
      <w:r>
        <w:rPr>
          <w:rFonts w:ascii="Tahoma" w:hAnsi="Tahoma" w:cs="Tahoma"/>
          <w:sz w:val="22"/>
          <w:szCs w:val="22"/>
          <w:lang w:val="sk-SK"/>
        </w:rPr>
        <w:t>prenášaný aj formou videokonferencie na regionálne kancelárie SKSI.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DB2B18" w:rsidRPr="00DB2B18" w:rsidRDefault="00DB2B18" w:rsidP="00DB2B18">
      <w:pPr>
        <w:spacing w:line="276" w:lineRule="auto"/>
        <w:ind w:left="1416" w:firstLine="708"/>
        <w:rPr>
          <w:rFonts w:ascii="Tahoma" w:hAnsi="Tahoma" w:cs="Tahoma"/>
          <w:b/>
          <w:sz w:val="22"/>
          <w:szCs w:val="22"/>
        </w:rPr>
      </w:pPr>
      <w:r w:rsidRPr="00DB2B18">
        <w:rPr>
          <w:rFonts w:ascii="Tahoma" w:hAnsi="Tahoma" w:cs="Tahoma"/>
          <w:b/>
          <w:sz w:val="22"/>
          <w:szCs w:val="22"/>
        </w:rPr>
        <w:t xml:space="preserve">EUROKÓD </w:t>
      </w:r>
      <w:r w:rsidR="00CF5C66">
        <w:rPr>
          <w:rFonts w:ascii="Tahoma" w:hAnsi="Tahoma" w:cs="Tahoma"/>
          <w:b/>
          <w:noProof/>
          <w:sz w:val="22"/>
          <w:szCs w:val="22"/>
        </w:rPr>
        <w:t>6</w:t>
      </w:r>
      <w:r w:rsidRPr="00DB2B18">
        <w:rPr>
          <w:rFonts w:ascii="Tahoma" w:hAnsi="Tahoma" w:cs="Tahoma"/>
          <w:b/>
          <w:noProof/>
          <w:sz w:val="22"/>
          <w:szCs w:val="22"/>
        </w:rPr>
        <w:t xml:space="preserve">: Navrhovanie </w:t>
      </w:r>
      <w:r w:rsidR="00CF5C66">
        <w:rPr>
          <w:rFonts w:ascii="Tahoma" w:hAnsi="Tahoma" w:cs="Tahoma"/>
          <w:b/>
          <w:noProof/>
          <w:sz w:val="22"/>
          <w:szCs w:val="22"/>
        </w:rPr>
        <w:t>murovaných</w:t>
      </w:r>
      <w:r w:rsidR="00510C83">
        <w:rPr>
          <w:rFonts w:ascii="Tahoma" w:hAnsi="Tahoma" w:cs="Tahoma"/>
          <w:b/>
          <w:noProof/>
          <w:sz w:val="22"/>
          <w:szCs w:val="22"/>
        </w:rPr>
        <w:t xml:space="preserve"> </w:t>
      </w:r>
      <w:r w:rsidRPr="00DB2B18">
        <w:rPr>
          <w:rFonts w:ascii="Tahoma" w:hAnsi="Tahoma" w:cs="Tahoma"/>
          <w:b/>
          <w:noProof/>
          <w:sz w:val="22"/>
          <w:szCs w:val="22"/>
        </w:rPr>
        <w:t>konštrukcií</w:t>
      </w:r>
    </w:p>
    <w:p w:rsidR="0048123C" w:rsidRDefault="0048123C" w:rsidP="007E6C3A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1-1: Všeobecné pravidlá </w:t>
      </w:r>
      <w:r w:rsidR="00CF5C66">
        <w:rPr>
          <w:rFonts w:ascii="Tahoma" w:hAnsi="Tahoma" w:cs="Tahoma"/>
          <w:b/>
        </w:rPr>
        <w:t>pre vystužené a nevystužené murované konštrukcie</w:t>
      </w:r>
    </w:p>
    <w:p w:rsidR="00601C14" w:rsidRDefault="008E4AC6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časť </w:t>
      </w:r>
      <w:r w:rsidR="00CF5C66">
        <w:rPr>
          <w:rFonts w:ascii="Tahoma" w:hAnsi="Tahoma" w:cs="Tahoma"/>
          <w:b/>
        </w:rPr>
        <w:t>1-</w:t>
      </w:r>
      <w:r w:rsidR="00601C14">
        <w:rPr>
          <w:rFonts w:ascii="Tahoma" w:hAnsi="Tahoma" w:cs="Tahoma"/>
          <w:b/>
        </w:rPr>
        <w:t>2</w:t>
      </w:r>
      <w:r w:rsidR="00CF5C66">
        <w:rPr>
          <w:rFonts w:ascii="Tahoma" w:hAnsi="Tahoma" w:cs="Tahoma"/>
          <w:b/>
        </w:rPr>
        <w:t>: Všeobecné pravidlá – Navrhovanie konštrukcií na účinky požiaru</w:t>
      </w:r>
    </w:p>
    <w:p w:rsidR="00CF5C66" w:rsidRDefault="00CF5C66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časť 2: Predpoklady navrhovania, voľba materiálov a zhotovovanie murovaných konštrukcií</w:t>
      </w:r>
    </w:p>
    <w:p w:rsidR="00CF5C66" w:rsidRPr="00601C14" w:rsidRDefault="00CF5C66" w:rsidP="00601C14">
      <w:pPr>
        <w:pStyle w:val="Odsekzoznamu"/>
        <w:numPr>
          <w:ilvl w:val="0"/>
          <w:numId w:val="3"/>
        </w:numPr>
        <w:ind w:left="212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časť 3: Zjednodušené výpočtové metódy pre nevystužené murované konštrukcií</w:t>
      </w:r>
    </w:p>
    <w:p w:rsidR="008F0AEC" w:rsidRPr="008F0AEC" w:rsidRDefault="008F0AEC" w:rsidP="008E4AC6">
      <w:pPr>
        <w:pStyle w:val="Odsekzoznamu"/>
        <w:ind w:left="2127"/>
        <w:rPr>
          <w:rFonts w:ascii="Tahoma" w:hAnsi="Tahoma" w:cs="Tahoma"/>
        </w:rPr>
      </w:pPr>
    </w:p>
    <w:p w:rsidR="00885825" w:rsidRPr="00DB2B18" w:rsidRDefault="00CF7F4C" w:rsidP="00DB2B18">
      <w:pPr>
        <w:spacing w:line="276" w:lineRule="auto"/>
        <w:ind w:left="1416" w:firstLine="708"/>
        <w:rPr>
          <w:rFonts w:ascii="Tahoma" w:hAnsi="Tahoma" w:cs="Tahoma"/>
          <w:sz w:val="22"/>
          <w:szCs w:val="22"/>
        </w:rPr>
      </w:pPr>
      <w:r w:rsidRPr="00DB2B18">
        <w:rPr>
          <w:rFonts w:ascii="Tahoma" w:hAnsi="Tahoma" w:cs="Tahoma"/>
          <w:sz w:val="22"/>
          <w:szCs w:val="22"/>
        </w:rPr>
        <w:t>prednášajúci:</w:t>
      </w:r>
      <w:r w:rsidR="00885825" w:rsidRPr="00DB2B18">
        <w:rPr>
          <w:rFonts w:ascii="Tahoma" w:hAnsi="Tahoma" w:cs="Tahoma"/>
          <w:sz w:val="22"/>
          <w:szCs w:val="22"/>
        </w:rPr>
        <w:tab/>
      </w:r>
      <w:r w:rsidR="00CF5C66">
        <w:rPr>
          <w:rFonts w:ascii="Tahoma" w:hAnsi="Tahoma" w:cs="Tahoma"/>
          <w:sz w:val="22"/>
          <w:szCs w:val="22"/>
        </w:rPr>
        <w:t xml:space="preserve">Ing. Patrik </w:t>
      </w:r>
      <w:proofErr w:type="spellStart"/>
      <w:r w:rsidR="00CF5C66">
        <w:rPr>
          <w:rFonts w:ascii="Tahoma" w:hAnsi="Tahoma" w:cs="Tahoma"/>
          <w:sz w:val="22"/>
          <w:szCs w:val="22"/>
        </w:rPr>
        <w:t>Kotula</w:t>
      </w:r>
      <w:proofErr w:type="spellEnd"/>
      <w:r w:rsidR="00DB2B18" w:rsidRPr="00DB2B18">
        <w:rPr>
          <w:rFonts w:ascii="Tahoma" w:hAnsi="Tahoma" w:cs="Tahoma"/>
          <w:sz w:val="22"/>
          <w:szCs w:val="22"/>
        </w:rPr>
        <w:t>, PhD.</w:t>
      </w:r>
    </w:p>
    <w:p w:rsidR="0048123C" w:rsidRDefault="0048123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F7F4C" w:rsidRPr="00A90A47" w:rsidRDefault="00D46347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E44539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CF5C66">
        <w:rPr>
          <w:rFonts w:ascii="Tahoma" w:hAnsi="Tahoma" w:cs="Tahoma"/>
          <w:b/>
          <w:sz w:val="22"/>
          <w:szCs w:val="22"/>
          <w:u w:val="single"/>
        </w:rPr>
        <w:t>20</w:t>
      </w:r>
      <w:r w:rsidR="00DB2B18" w:rsidRPr="00510C83">
        <w:rPr>
          <w:rFonts w:ascii="Tahoma" w:hAnsi="Tahoma" w:cs="Tahoma"/>
          <w:b/>
          <w:sz w:val="22"/>
          <w:szCs w:val="22"/>
          <w:u w:val="single"/>
        </w:rPr>
        <w:t>.0</w:t>
      </w:r>
      <w:r w:rsidR="00CF5C66">
        <w:rPr>
          <w:rFonts w:ascii="Tahoma" w:hAnsi="Tahoma" w:cs="Tahoma"/>
          <w:b/>
          <w:sz w:val="22"/>
          <w:szCs w:val="22"/>
          <w:u w:val="single"/>
        </w:rPr>
        <w:t>5</w:t>
      </w:r>
      <w:r w:rsidR="00DB2B18">
        <w:rPr>
          <w:rFonts w:ascii="Tahoma" w:hAnsi="Tahoma" w:cs="Tahoma"/>
          <w:b/>
          <w:sz w:val="22"/>
          <w:szCs w:val="22"/>
          <w:u w:val="single"/>
        </w:rPr>
        <w:t>.2016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na</w:t>
      </w:r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DB2B18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B2B18" w:rsidRPr="00DB2B18" w:rsidRDefault="00DB2B18" w:rsidP="00DB2B18">
      <w:pPr>
        <w:rPr>
          <w:lang w:val="cs-CZ" w:eastAsia="cs-CZ"/>
        </w:rPr>
      </w:pPr>
    </w:p>
    <w:p w:rsidR="00D606DA" w:rsidRDefault="00DB2B18" w:rsidP="00DB2B18">
      <w:pPr>
        <w:tabs>
          <w:tab w:val="left" w:pos="930"/>
        </w:tabs>
        <w:rPr>
          <w:lang w:val="cs-CZ" w:eastAsia="cs-CZ"/>
        </w:rPr>
      </w:pPr>
      <w:r>
        <w:rPr>
          <w:lang w:val="cs-CZ" w:eastAsia="cs-CZ"/>
        </w:rPr>
        <w:tab/>
      </w:r>
    </w:p>
    <w:p w:rsidR="00DB2B18" w:rsidRDefault="00DB2B18" w:rsidP="00DB2B18">
      <w:pPr>
        <w:tabs>
          <w:tab w:val="left" w:pos="930"/>
        </w:tabs>
        <w:rPr>
          <w:lang w:val="cs-CZ" w:eastAsia="cs-CZ"/>
        </w:rPr>
      </w:pPr>
    </w:p>
    <w:p w:rsidR="00DB2B18" w:rsidRDefault="00DB2B18" w:rsidP="00DB2B18">
      <w:pPr>
        <w:tabs>
          <w:tab w:val="left" w:pos="930"/>
        </w:tabs>
        <w:rPr>
          <w:lang w:val="cs-CZ" w:eastAsia="cs-CZ"/>
        </w:rPr>
      </w:pPr>
      <w:bookmarkStart w:id="0" w:name="_GoBack"/>
      <w:bookmarkEnd w:id="0"/>
    </w:p>
    <w:p w:rsidR="00DB2B18" w:rsidRPr="00FF1091" w:rsidRDefault="00DB2B18" w:rsidP="00DB2B18">
      <w:pPr>
        <w:pStyle w:val="Bezriadkovania"/>
        <w:spacing w:line="276" w:lineRule="auto"/>
        <w:jc w:val="center"/>
        <w:rPr>
          <w:rFonts w:ascii="Tahoma" w:hAnsi="Tahoma" w:cs="Tahoma"/>
          <w:b/>
          <w:spacing w:val="56"/>
        </w:rPr>
      </w:pPr>
      <w:r w:rsidRPr="00FF1091">
        <w:rPr>
          <w:rFonts w:ascii="Tahoma" w:eastAsia="Times New Roman" w:hAnsi="Tahoma" w:cs="Tahoma"/>
          <w:b/>
          <w:caps/>
          <w:lang w:eastAsia="cs-CZ"/>
        </w:rPr>
        <w:t>ZÁVÄZNÁ PRIHLÁŠKA</w:t>
      </w:r>
    </w:p>
    <w:p w:rsidR="00DB2B18" w:rsidRDefault="00DB2B18" w:rsidP="00DB2B18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CF5C66" w:rsidRPr="00367199" w:rsidRDefault="00CF5C66" w:rsidP="00CF5C66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6: 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Navrhovanie 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murovaných</w:t>
      </w:r>
      <w:r w:rsidRPr="004E59FB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konštrukcií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5C66" w:rsidRPr="00134347" w:rsidRDefault="00CF5C66" w:rsidP="00CF5C66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24. máj 2016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5C66" w:rsidRPr="00134347" w:rsidRDefault="00CF5C66" w:rsidP="00CF5C66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5C66" w:rsidRPr="00873063" w:rsidRDefault="00CF5C66" w:rsidP="00CF5C66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DB2B18" w:rsidRPr="00873063" w:rsidRDefault="00DB2B18" w:rsidP="00DB2B18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DB2B18" w:rsidRPr="00F03249" w:rsidRDefault="00DB2B18" w:rsidP="00DB2B18">
      <w:pPr>
        <w:pStyle w:val="Bezriadkovania"/>
        <w:jc w:val="center"/>
        <w:rPr>
          <w:rFonts w:ascii="Tahoma" w:hAnsi="Tahoma" w:cs="Tahoma"/>
          <w:color w:val="FF0000"/>
        </w:rPr>
      </w:pPr>
    </w:p>
    <w:p w:rsidR="00DB2B18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6E6321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DB2B18" w:rsidRPr="0049451D" w:rsidRDefault="00DB2B18" w:rsidP="00DB2B18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DB2B18" w:rsidRPr="0049451D" w:rsidRDefault="00DB2B18" w:rsidP="00DB2B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DB2B18" w:rsidRDefault="00DB2B18" w:rsidP="00DB2B18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DB2B18" w:rsidRPr="0049451D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DB2B18" w:rsidRPr="005559A7" w:rsidRDefault="00DB2B18" w:rsidP="00DB2B18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DB2B18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DB2B18" w:rsidRPr="0049451D" w:rsidRDefault="00DB2B18" w:rsidP="00DB2B18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DB2B18" w:rsidRPr="0049451D" w:rsidRDefault="00DB2B18" w:rsidP="00DB2B18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rPr>
          <w:rFonts w:ascii="Tahoma" w:hAnsi="Tahoma" w:cs="Tahoma"/>
        </w:rPr>
      </w:pPr>
    </w:p>
    <w:p w:rsidR="00DB2B18" w:rsidRPr="00F03249" w:rsidRDefault="00DB2B18" w:rsidP="00DB2B18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DB2B18" w:rsidRPr="00F03249" w:rsidRDefault="00DB2B18" w:rsidP="00DB2B18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DB2B18" w:rsidRDefault="00DB2B18" w:rsidP="00DB2B18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DB2B18" w:rsidRPr="004B735F" w:rsidRDefault="00DB2B18" w:rsidP="00DB2B18">
      <w:pPr>
        <w:pStyle w:val="Bezriadkovania"/>
        <w:jc w:val="center"/>
        <w:rPr>
          <w:rFonts w:ascii="Tahoma" w:hAnsi="Tahoma" w:cs="Tahoma"/>
          <w:b/>
        </w:rPr>
      </w:pPr>
    </w:p>
    <w:p w:rsidR="00DB2B18" w:rsidRPr="00B8257C" w:rsidRDefault="00DB2B18" w:rsidP="00DB2B18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CF5C66">
        <w:rPr>
          <w:rFonts w:ascii="Tahoma" w:eastAsia="Times New Roman" w:hAnsi="Tahoma" w:cs="Tahoma"/>
          <w:b/>
          <w:noProof/>
          <w:u w:val="single"/>
          <w:lang w:eastAsia="sk-SK"/>
        </w:rPr>
        <w:t>20.05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.2016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DB2B18" w:rsidRDefault="00DB2B18" w:rsidP="00DB2B18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DB2B18" w:rsidRPr="00296422" w:rsidRDefault="00DB2B18" w:rsidP="00DB2B1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DB2B18" w:rsidRDefault="00DB2B18" w:rsidP="00DB2B18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DB2B18" w:rsidRPr="00D11802" w:rsidRDefault="00DB2B18" w:rsidP="00DB2B18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p w:rsidR="00DB2B18" w:rsidRPr="00DB2B18" w:rsidRDefault="00DB2B18" w:rsidP="00DB2B18">
      <w:pPr>
        <w:tabs>
          <w:tab w:val="left" w:pos="930"/>
        </w:tabs>
        <w:rPr>
          <w:lang w:val="cs-CZ" w:eastAsia="cs-CZ"/>
        </w:rPr>
      </w:pPr>
    </w:p>
    <w:sectPr w:rsidR="00DB2B18" w:rsidRPr="00DB2B18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96422"/>
    <w:rsid w:val="00357EBD"/>
    <w:rsid w:val="00420267"/>
    <w:rsid w:val="0048123C"/>
    <w:rsid w:val="004B735F"/>
    <w:rsid w:val="004E59FB"/>
    <w:rsid w:val="0051038B"/>
    <w:rsid w:val="00510C83"/>
    <w:rsid w:val="005C7201"/>
    <w:rsid w:val="00601C14"/>
    <w:rsid w:val="007615E4"/>
    <w:rsid w:val="007E6C3A"/>
    <w:rsid w:val="008617FD"/>
    <w:rsid w:val="00863F21"/>
    <w:rsid w:val="00885825"/>
    <w:rsid w:val="008E4AC6"/>
    <w:rsid w:val="008F0AEC"/>
    <w:rsid w:val="00980348"/>
    <w:rsid w:val="009E53F4"/>
    <w:rsid w:val="00A9257F"/>
    <w:rsid w:val="00AA6F61"/>
    <w:rsid w:val="00B00FE1"/>
    <w:rsid w:val="00B8257C"/>
    <w:rsid w:val="00CF5C66"/>
    <w:rsid w:val="00CF7F4C"/>
    <w:rsid w:val="00D05D13"/>
    <w:rsid w:val="00D46347"/>
    <w:rsid w:val="00D606DA"/>
    <w:rsid w:val="00DB2B18"/>
    <w:rsid w:val="00E44539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C7B8-39E4-4849-95C6-E512CDE5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2015-05-14T09:06:00Z</cp:lastPrinted>
  <dcterms:created xsi:type="dcterms:W3CDTF">2016-04-29T05:58:00Z</dcterms:created>
  <dcterms:modified xsi:type="dcterms:W3CDTF">2016-04-29T05:58:00Z</dcterms:modified>
</cp:coreProperties>
</file>