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5A74E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1, 2, 3, 4, </w:t>
      </w:r>
      <w:r w:rsidR="00510C83">
        <w:rPr>
          <w:rFonts w:ascii="Tahoma" w:eastAsia="Times New Roman" w:hAnsi="Tahoma" w:cs="Tahoma"/>
          <w:b/>
          <w:noProof/>
          <w:color w:val="097A5E"/>
          <w:lang w:eastAsia="sk-SK"/>
        </w:rPr>
        <w:t>5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Navrhovanie konštrukcií</w:t>
      </w:r>
      <w:r w:rsidR="005A74E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na účinky požiaru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510C83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</w:t>
      </w:r>
      <w:r w:rsidR="005A74EB">
        <w:rPr>
          <w:rFonts w:ascii="Tahoma" w:hAnsi="Tahoma" w:cs="Tahoma"/>
          <w:b/>
          <w:noProof/>
          <w:sz w:val="22"/>
          <w:szCs w:val="22"/>
        </w:rPr>
        <w:t>6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. </w:t>
      </w:r>
      <w:r w:rsidR="005A74EB">
        <w:rPr>
          <w:rFonts w:ascii="Tahoma" w:hAnsi="Tahoma" w:cs="Tahoma"/>
          <w:b/>
          <w:noProof/>
          <w:sz w:val="22"/>
          <w:szCs w:val="22"/>
        </w:rPr>
        <w:t>apríl</w:t>
      </w:r>
      <w:r w:rsidR="00DB2B18">
        <w:rPr>
          <w:rFonts w:ascii="Tahoma" w:hAnsi="Tahoma" w:cs="Tahoma"/>
          <w:b/>
          <w:noProof/>
          <w:sz w:val="22"/>
          <w:szCs w:val="22"/>
        </w:rPr>
        <w:t xml:space="preserve"> 2016 (utorok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bude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v prípade </w:t>
      </w:r>
      <w:r w:rsidR="00510C83">
        <w:rPr>
          <w:rFonts w:ascii="Tahoma" w:hAnsi="Tahoma" w:cs="Tahoma"/>
          <w:sz w:val="22"/>
          <w:szCs w:val="22"/>
          <w:lang w:val="sk-SK"/>
        </w:rPr>
        <w:t xml:space="preserve">väčšieho </w:t>
      </w:r>
      <w:r w:rsidR="00DB2B18">
        <w:rPr>
          <w:rFonts w:ascii="Tahoma" w:hAnsi="Tahoma" w:cs="Tahoma"/>
          <w:sz w:val="22"/>
          <w:szCs w:val="22"/>
          <w:lang w:val="sk-SK"/>
        </w:rPr>
        <w:t xml:space="preserve">záujmu </w:t>
      </w:r>
      <w:r>
        <w:rPr>
          <w:rFonts w:ascii="Tahoma" w:hAnsi="Tahoma" w:cs="Tahoma"/>
          <w:sz w:val="22"/>
          <w:szCs w:val="22"/>
          <w:lang w:val="sk-SK"/>
        </w:rPr>
        <w:t>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DB2B18" w:rsidRPr="005A74EB" w:rsidRDefault="00DB2B18" w:rsidP="00DB2B18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  <w:u w:val="single"/>
        </w:rPr>
      </w:pPr>
      <w:r w:rsidRPr="005A74EB">
        <w:rPr>
          <w:rFonts w:ascii="Tahoma" w:hAnsi="Tahoma" w:cs="Tahoma"/>
          <w:b/>
          <w:sz w:val="22"/>
          <w:szCs w:val="22"/>
          <w:u w:val="single"/>
        </w:rPr>
        <w:t>EUROKÓD</w:t>
      </w:r>
      <w:r w:rsidR="005A74EB" w:rsidRPr="005A74EB">
        <w:rPr>
          <w:rFonts w:ascii="Tahoma" w:hAnsi="Tahoma" w:cs="Tahoma"/>
          <w:b/>
          <w:sz w:val="22"/>
          <w:szCs w:val="22"/>
          <w:u w:val="single"/>
        </w:rPr>
        <w:t xml:space="preserve"> 1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: </w:t>
      </w:r>
      <w:r w:rsidR="005A74EB" w:rsidRPr="005A74EB">
        <w:rPr>
          <w:rFonts w:ascii="Tahoma" w:hAnsi="Tahoma" w:cs="Tahoma"/>
          <w:b/>
          <w:noProof/>
          <w:sz w:val="22"/>
          <w:szCs w:val="22"/>
          <w:u w:val="single"/>
        </w:rPr>
        <w:t>Zaťaženie konš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>trukcií</w:t>
      </w:r>
    </w:p>
    <w:p w:rsidR="008F0AEC" w:rsidRPr="008F0AEC" w:rsidRDefault="005A74EB" w:rsidP="005A74EB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</w:rPr>
      </w:pPr>
      <w:r>
        <w:rPr>
          <w:rFonts w:ascii="Tahoma" w:hAnsi="Tahoma" w:cs="Tahoma"/>
          <w:b/>
        </w:rPr>
        <w:t>časť 1-2</w:t>
      </w:r>
      <w:r w:rsidR="0048123C">
        <w:rPr>
          <w:rFonts w:ascii="Tahoma" w:hAnsi="Tahoma" w:cs="Tahoma"/>
          <w:b/>
        </w:rPr>
        <w:t xml:space="preserve">: Všeobecné </w:t>
      </w:r>
      <w:r>
        <w:rPr>
          <w:rFonts w:ascii="Tahoma" w:hAnsi="Tahoma" w:cs="Tahoma"/>
          <w:b/>
        </w:rPr>
        <w:t>zaťaženia. Zaťaženia konštrukcií namáhaných požiarom</w:t>
      </w:r>
    </w:p>
    <w:p w:rsidR="00885825" w:rsidRPr="00DB2B18" w:rsidRDefault="00CF7F4C" w:rsidP="00DB2B18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DB2B18">
        <w:rPr>
          <w:rFonts w:ascii="Tahoma" w:hAnsi="Tahoma" w:cs="Tahoma"/>
          <w:sz w:val="22"/>
          <w:szCs w:val="22"/>
        </w:rPr>
        <w:t>prednášajúci:</w:t>
      </w:r>
      <w:r w:rsidR="00885825" w:rsidRPr="00DB2B18">
        <w:rPr>
          <w:rFonts w:ascii="Tahoma" w:hAnsi="Tahoma" w:cs="Tahoma"/>
          <w:sz w:val="22"/>
          <w:szCs w:val="22"/>
        </w:rPr>
        <w:tab/>
      </w:r>
      <w:r w:rsidR="005A74EB">
        <w:rPr>
          <w:rFonts w:ascii="Tahoma" w:hAnsi="Tahoma" w:cs="Tahoma"/>
          <w:sz w:val="22"/>
          <w:szCs w:val="22"/>
        </w:rPr>
        <w:t>Ing. Richard Hlinka</w:t>
      </w:r>
      <w:r w:rsidR="00DB2B18" w:rsidRPr="00DB2B18">
        <w:rPr>
          <w:rFonts w:ascii="Tahoma" w:hAnsi="Tahoma" w:cs="Tahoma"/>
          <w:sz w:val="22"/>
          <w:szCs w:val="22"/>
        </w:rPr>
        <w:t>, PhD.</w:t>
      </w:r>
    </w:p>
    <w:p w:rsidR="005A74EB" w:rsidRPr="005A74EB" w:rsidRDefault="005A74EB" w:rsidP="005A74EB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  <w:u w:val="single"/>
        </w:rPr>
      </w:pPr>
      <w:r w:rsidRPr="005A74EB">
        <w:rPr>
          <w:rFonts w:ascii="Tahoma" w:hAnsi="Tahoma" w:cs="Tahoma"/>
          <w:b/>
          <w:sz w:val="22"/>
          <w:szCs w:val="22"/>
          <w:u w:val="single"/>
        </w:rPr>
        <w:t xml:space="preserve">EUROKÓD </w:t>
      </w:r>
      <w:r>
        <w:rPr>
          <w:rFonts w:ascii="Tahoma" w:hAnsi="Tahoma" w:cs="Tahoma"/>
          <w:b/>
          <w:sz w:val="22"/>
          <w:szCs w:val="22"/>
          <w:u w:val="single"/>
        </w:rPr>
        <w:t xml:space="preserve"> 3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: </w:t>
      </w:r>
      <w:r>
        <w:rPr>
          <w:rFonts w:ascii="Tahoma" w:hAnsi="Tahoma" w:cs="Tahoma"/>
          <w:b/>
          <w:noProof/>
          <w:sz w:val="22"/>
          <w:szCs w:val="22"/>
          <w:u w:val="single"/>
        </w:rPr>
        <w:t>Navrhovanie oceľových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 konštrukcií</w:t>
      </w:r>
    </w:p>
    <w:p w:rsidR="005A74EB" w:rsidRPr="008F0AEC" w:rsidRDefault="005A74EB" w:rsidP="005A74EB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časť 1-2: Všeobecné </w:t>
      </w:r>
      <w:r>
        <w:rPr>
          <w:rFonts w:ascii="Tahoma" w:hAnsi="Tahoma" w:cs="Tahoma"/>
          <w:b/>
        </w:rPr>
        <w:t>pravidlá. Navrhovanie konštrukcií na účinky požiaru</w:t>
      </w:r>
    </w:p>
    <w:p w:rsidR="005A74EB" w:rsidRDefault="005A74EB" w:rsidP="005A74EB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DB2B18">
        <w:rPr>
          <w:rFonts w:ascii="Tahoma" w:hAnsi="Tahoma" w:cs="Tahoma"/>
          <w:sz w:val="22"/>
          <w:szCs w:val="22"/>
        </w:rPr>
        <w:t>prednášajúci:</w:t>
      </w:r>
      <w:r w:rsidRPr="00DB2B1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ng. Jaroslav </w:t>
      </w:r>
      <w:proofErr w:type="spellStart"/>
      <w:r>
        <w:rPr>
          <w:rFonts w:ascii="Tahoma" w:hAnsi="Tahoma" w:cs="Tahoma"/>
          <w:sz w:val="22"/>
          <w:szCs w:val="22"/>
        </w:rPr>
        <w:t>Odrobiňák</w:t>
      </w:r>
      <w:proofErr w:type="spellEnd"/>
      <w:r w:rsidRPr="00DB2B18">
        <w:rPr>
          <w:rFonts w:ascii="Tahoma" w:hAnsi="Tahoma" w:cs="Tahoma"/>
          <w:sz w:val="22"/>
          <w:szCs w:val="22"/>
        </w:rPr>
        <w:t>, PhD.</w:t>
      </w:r>
    </w:p>
    <w:p w:rsidR="005A74EB" w:rsidRPr="005A74EB" w:rsidRDefault="005A74EB" w:rsidP="005A74EB">
      <w:pPr>
        <w:spacing w:line="276" w:lineRule="auto"/>
        <w:ind w:left="2124"/>
        <w:rPr>
          <w:rFonts w:ascii="Tahoma" w:hAnsi="Tahoma" w:cs="Tahoma"/>
          <w:b/>
          <w:sz w:val="22"/>
          <w:szCs w:val="22"/>
          <w:u w:val="single"/>
        </w:rPr>
      </w:pPr>
      <w:r w:rsidRPr="005A74EB">
        <w:rPr>
          <w:rFonts w:ascii="Tahoma" w:hAnsi="Tahoma" w:cs="Tahoma"/>
          <w:b/>
          <w:sz w:val="22"/>
          <w:szCs w:val="22"/>
          <w:u w:val="single"/>
        </w:rPr>
        <w:t xml:space="preserve">EUROKÓD </w:t>
      </w:r>
      <w:r>
        <w:rPr>
          <w:rFonts w:ascii="Tahoma" w:hAnsi="Tahoma" w:cs="Tahoma"/>
          <w:b/>
          <w:sz w:val="22"/>
          <w:szCs w:val="22"/>
          <w:u w:val="single"/>
        </w:rPr>
        <w:t>4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: </w:t>
      </w:r>
      <w:r>
        <w:rPr>
          <w:rFonts w:ascii="Tahoma" w:hAnsi="Tahoma" w:cs="Tahoma"/>
          <w:b/>
          <w:noProof/>
          <w:sz w:val="22"/>
          <w:szCs w:val="22"/>
          <w:u w:val="single"/>
        </w:rPr>
        <w:t>Navrhovanie spriahnutých oceľovobetónových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noProof/>
          <w:sz w:val="22"/>
          <w:szCs w:val="22"/>
          <w:u w:val="single"/>
        </w:rPr>
        <w:t xml:space="preserve"> 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>konštrukcií</w:t>
      </w:r>
    </w:p>
    <w:p w:rsidR="005A74EB" w:rsidRPr="005A74EB" w:rsidRDefault="005A74EB" w:rsidP="005A74EB">
      <w:pPr>
        <w:pStyle w:val="Odsekzoznamu"/>
        <w:numPr>
          <w:ilvl w:val="2"/>
          <w:numId w:val="3"/>
        </w:numPr>
        <w:spacing w:line="276" w:lineRule="auto"/>
        <w:rPr>
          <w:rFonts w:ascii="Tahoma" w:hAnsi="Tahoma" w:cs="Tahoma"/>
        </w:rPr>
      </w:pPr>
      <w:r w:rsidRPr="005A74EB">
        <w:rPr>
          <w:rFonts w:ascii="Tahoma" w:hAnsi="Tahoma" w:cs="Tahoma"/>
          <w:b/>
        </w:rPr>
        <w:t xml:space="preserve">časť 1-2: Všeobecné </w:t>
      </w:r>
      <w:r>
        <w:rPr>
          <w:rFonts w:ascii="Tahoma" w:hAnsi="Tahoma" w:cs="Tahoma"/>
          <w:b/>
        </w:rPr>
        <w:t>pravidlá</w:t>
      </w:r>
      <w:r w:rsidRPr="005A74EB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Navrhovanie konštrukcií na účinky požiaru</w:t>
      </w:r>
    </w:p>
    <w:p w:rsidR="005A74EB" w:rsidRDefault="005A74EB" w:rsidP="005A74EB">
      <w:pPr>
        <w:pStyle w:val="Odsekzoznamu"/>
        <w:spacing w:line="276" w:lineRule="auto"/>
        <w:ind w:left="2124"/>
        <w:rPr>
          <w:rFonts w:ascii="Tahoma" w:hAnsi="Tahoma" w:cs="Tahoma"/>
        </w:rPr>
      </w:pPr>
      <w:r w:rsidRPr="005A74EB">
        <w:rPr>
          <w:rFonts w:ascii="Tahoma" w:hAnsi="Tahoma" w:cs="Tahoma"/>
        </w:rPr>
        <w:t>prednášajúci:</w:t>
      </w:r>
      <w:r w:rsidRPr="005A74EB">
        <w:rPr>
          <w:rFonts w:ascii="Tahoma" w:hAnsi="Tahoma" w:cs="Tahoma"/>
        </w:rPr>
        <w:tab/>
        <w:t>I</w:t>
      </w:r>
      <w:r>
        <w:rPr>
          <w:rFonts w:ascii="Tahoma" w:hAnsi="Tahoma" w:cs="Tahoma"/>
        </w:rPr>
        <w:t xml:space="preserve">ng. Jaroslav </w:t>
      </w:r>
      <w:proofErr w:type="spellStart"/>
      <w:r>
        <w:rPr>
          <w:rFonts w:ascii="Tahoma" w:hAnsi="Tahoma" w:cs="Tahoma"/>
        </w:rPr>
        <w:t>Odrobiňák</w:t>
      </w:r>
      <w:proofErr w:type="spellEnd"/>
      <w:r w:rsidRPr="005A74EB">
        <w:rPr>
          <w:rFonts w:ascii="Tahoma" w:hAnsi="Tahoma" w:cs="Tahoma"/>
        </w:rPr>
        <w:t>, PhD.</w:t>
      </w:r>
    </w:p>
    <w:p w:rsidR="005A74EB" w:rsidRPr="005A74EB" w:rsidRDefault="005A74EB" w:rsidP="005A74EB">
      <w:pPr>
        <w:spacing w:line="276" w:lineRule="auto"/>
        <w:ind w:left="1416" w:firstLine="708"/>
        <w:rPr>
          <w:rFonts w:ascii="Tahoma" w:hAnsi="Tahoma" w:cs="Tahoma"/>
          <w:b/>
          <w:sz w:val="22"/>
          <w:szCs w:val="22"/>
          <w:u w:val="single"/>
        </w:rPr>
      </w:pPr>
      <w:r w:rsidRPr="005A74EB">
        <w:rPr>
          <w:rFonts w:ascii="Tahoma" w:hAnsi="Tahoma" w:cs="Tahoma"/>
          <w:b/>
          <w:sz w:val="22"/>
          <w:szCs w:val="22"/>
          <w:u w:val="single"/>
        </w:rPr>
        <w:t>EUROKÓD</w:t>
      </w:r>
      <w:r>
        <w:rPr>
          <w:rFonts w:ascii="Tahoma" w:hAnsi="Tahoma" w:cs="Tahoma"/>
          <w:b/>
          <w:sz w:val="22"/>
          <w:szCs w:val="22"/>
          <w:u w:val="single"/>
        </w:rPr>
        <w:t xml:space="preserve"> 5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 xml:space="preserve">: </w:t>
      </w:r>
      <w:r>
        <w:rPr>
          <w:rFonts w:ascii="Tahoma" w:hAnsi="Tahoma" w:cs="Tahoma"/>
          <w:b/>
          <w:noProof/>
          <w:sz w:val="22"/>
          <w:szCs w:val="22"/>
          <w:u w:val="single"/>
        </w:rPr>
        <w:t xml:space="preserve">Navrhovanie drevených </w:t>
      </w:r>
      <w:r w:rsidRPr="005A74EB">
        <w:rPr>
          <w:rFonts w:ascii="Tahoma" w:hAnsi="Tahoma" w:cs="Tahoma"/>
          <w:b/>
          <w:noProof/>
          <w:sz w:val="22"/>
          <w:szCs w:val="22"/>
          <w:u w:val="single"/>
        </w:rPr>
        <w:t>konštrukcií</w:t>
      </w:r>
    </w:p>
    <w:p w:rsidR="005A74EB" w:rsidRPr="005A74EB" w:rsidRDefault="005A74EB" w:rsidP="005A74EB">
      <w:pPr>
        <w:pStyle w:val="Odsekzoznamu"/>
        <w:numPr>
          <w:ilvl w:val="2"/>
          <w:numId w:val="3"/>
        </w:numPr>
        <w:spacing w:line="276" w:lineRule="auto"/>
        <w:rPr>
          <w:rFonts w:ascii="Tahoma" w:hAnsi="Tahoma" w:cs="Tahoma"/>
        </w:rPr>
      </w:pPr>
      <w:r w:rsidRPr="005A74EB">
        <w:rPr>
          <w:rFonts w:ascii="Tahoma" w:hAnsi="Tahoma" w:cs="Tahoma"/>
          <w:b/>
        </w:rPr>
        <w:t xml:space="preserve">časť 1-2: Všeobecné </w:t>
      </w:r>
      <w:r w:rsidRPr="005A74EB">
        <w:rPr>
          <w:rFonts w:ascii="Tahoma" w:hAnsi="Tahoma" w:cs="Tahoma"/>
          <w:b/>
        </w:rPr>
        <w:t>pravidlá</w:t>
      </w:r>
      <w:r w:rsidRPr="005A74EB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Navrhovanie konštrukcií na účinky požiaru</w:t>
      </w:r>
    </w:p>
    <w:p w:rsidR="005A74EB" w:rsidRPr="005A74EB" w:rsidRDefault="005A74EB" w:rsidP="005A74EB">
      <w:pPr>
        <w:pStyle w:val="Odsekzoznamu"/>
        <w:spacing w:line="276" w:lineRule="auto"/>
        <w:ind w:left="2124"/>
        <w:rPr>
          <w:rFonts w:ascii="Tahoma" w:hAnsi="Tahoma" w:cs="Tahoma"/>
        </w:rPr>
      </w:pPr>
      <w:r w:rsidRPr="005A74EB">
        <w:rPr>
          <w:rFonts w:ascii="Tahoma" w:hAnsi="Tahoma" w:cs="Tahoma"/>
        </w:rPr>
        <w:t>prednášajúci:</w:t>
      </w:r>
      <w:r w:rsidRPr="005A74EB">
        <w:rPr>
          <w:rFonts w:ascii="Tahoma" w:hAnsi="Tahoma" w:cs="Tahoma"/>
        </w:rPr>
        <w:tab/>
        <w:t>I</w:t>
      </w:r>
      <w:r>
        <w:rPr>
          <w:rFonts w:ascii="Tahoma" w:hAnsi="Tahoma" w:cs="Tahoma"/>
        </w:rPr>
        <w:t xml:space="preserve">ng. Jozef </w:t>
      </w:r>
      <w:proofErr w:type="spellStart"/>
      <w:r>
        <w:rPr>
          <w:rFonts w:ascii="Tahoma" w:hAnsi="Tahoma" w:cs="Tahoma"/>
        </w:rPr>
        <w:t>Gocál</w:t>
      </w:r>
      <w:proofErr w:type="spellEnd"/>
      <w:r w:rsidRPr="005A74EB">
        <w:rPr>
          <w:rFonts w:ascii="Tahoma" w:hAnsi="Tahoma" w:cs="Tahoma"/>
        </w:rPr>
        <w:t>, PhD.</w:t>
      </w:r>
    </w:p>
    <w:p w:rsidR="005A74EB" w:rsidRPr="005A74EB" w:rsidRDefault="005A74EB" w:rsidP="005A74EB">
      <w:pPr>
        <w:pStyle w:val="Odsekzoznamu"/>
        <w:spacing w:line="276" w:lineRule="auto"/>
        <w:ind w:left="2124"/>
        <w:rPr>
          <w:rFonts w:ascii="Tahoma" w:hAnsi="Tahoma" w:cs="Tahoma"/>
        </w:rPr>
      </w:pP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5A74EB" w:rsidRDefault="005A74EB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E44539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5A74EB" w:rsidRPr="005A74EB">
        <w:rPr>
          <w:rFonts w:ascii="Tahoma" w:hAnsi="Tahoma" w:cs="Tahoma"/>
          <w:b/>
          <w:sz w:val="22"/>
          <w:szCs w:val="22"/>
          <w:u w:val="single"/>
        </w:rPr>
        <w:t>21.04</w:t>
      </w:r>
      <w:r w:rsidR="00DB2B18">
        <w:rPr>
          <w:rFonts w:ascii="Tahoma" w:hAnsi="Tahoma" w:cs="Tahoma"/>
          <w:b/>
          <w:sz w:val="22"/>
          <w:szCs w:val="22"/>
          <w:u w:val="single"/>
        </w:rPr>
        <w:t>.2016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B2B18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FF1091" w:rsidRDefault="00DB2B18" w:rsidP="00DB2B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B2B18" w:rsidRDefault="00DB2B18" w:rsidP="00DB2B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5A74EB" w:rsidRPr="00367199" w:rsidRDefault="005A74EB" w:rsidP="005A74EB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1, 2, 3, 4, 5: 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Navrhovanie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na účinky požiaru“</w:t>
      </w:r>
    </w:p>
    <w:p w:rsidR="005A74EB" w:rsidRPr="00134347" w:rsidRDefault="005A74EB" w:rsidP="005A74EB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26. apríl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5A74EB" w:rsidRPr="00134347" w:rsidRDefault="005A74EB" w:rsidP="005A74EB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5A74EB" w:rsidRPr="00873063" w:rsidRDefault="005A74EB" w:rsidP="005A74EB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  <w:color w:val="FF0000"/>
        </w:rPr>
      </w:pPr>
    </w:p>
    <w:p w:rsidR="00DB2B18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6E6321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B2B18" w:rsidRPr="0049451D" w:rsidRDefault="00DB2B18" w:rsidP="00DB2B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B2B18" w:rsidRPr="0049451D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B2B18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B2B18" w:rsidRPr="005559A7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B2B18" w:rsidRPr="0049451D" w:rsidRDefault="00DB2B18" w:rsidP="00DB2B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Pr="00B8257C" w:rsidRDefault="00DB2B18" w:rsidP="00DB2B18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5A74EB">
        <w:rPr>
          <w:rFonts w:ascii="Tahoma" w:eastAsia="Times New Roman" w:hAnsi="Tahoma" w:cs="Tahoma"/>
          <w:b/>
          <w:noProof/>
          <w:u w:val="single"/>
          <w:lang w:eastAsia="sk-SK"/>
        </w:rPr>
        <w:t>21.04</w:t>
      </w:r>
      <w:bookmarkStart w:id="0" w:name="_GoBack"/>
      <w:bookmarkEnd w:id="0"/>
      <w:r>
        <w:rPr>
          <w:rFonts w:ascii="Tahoma" w:eastAsia="Times New Roman" w:hAnsi="Tahoma" w:cs="Tahoma"/>
          <w:b/>
          <w:noProof/>
          <w:u w:val="single"/>
          <w:lang w:eastAsia="sk-SK"/>
        </w:rPr>
        <w:t>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B2B18" w:rsidRDefault="00DB2B18" w:rsidP="00DB2B18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B2B18" w:rsidRPr="00296422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B2B18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B2B18" w:rsidRPr="00D11802" w:rsidRDefault="00DB2B18" w:rsidP="00DB2B18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p w:rsidR="00DB2B18" w:rsidRPr="00DB2B18" w:rsidRDefault="00DB2B18" w:rsidP="00DB2B18">
      <w:pPr>
        <w:tabs>
          <w:tab w:val="left" w:pos="930"/>
        </w:tabs>
        <w:rPr>
          <w:lang w:val="cs-CZ" w:eastAsia="cs-CZ"/>
        </w:rPr>
      </w:pPr>
    </w:p>
    <w:sectPr w:rsidR="00DB2B18" w:rsidRPr="00DB2B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72827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10C83"/>
    <w:rsid w:val="005A74EB"/>
    <w:rsid w:val="005C7201"/>
    <w:rsid w:val="00601C14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CF7F4C"/>
    <w:rsid w:val="00D05D13"/>
    <w:rsid w:val="00D46347"/>
    <w:rsid w:val="00D606DA"/>
    <w:rsid w:val="00DB2B18"/>
    <w:rsid w:val="00E44539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32C5-0808-49C5-BA13-CF4D0F4B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2015-05-14T09:06:00Z</cp:lastPrinted>
  <dcterms:created xsi:type="dcterms:W3CDTF">2016-04-12T08:36:00Z</dcterms:created>
  <dcterms:modified xsi:type="dcterms:W3CDTF">2016-04-12T08:36:00Z</dcterms:modified>
</cp:coreProperties>
</file>